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8BB" w14:textId="77777777" w:rsidR="00CF216B" w:rsidRDefault="00017EB1">
      <w:r>
        <w:rPr>
          <w:noProof/>
          <w:lang w:eastAsia="sv-SE"/>
        </w:rPr>
        <w:drawing>
          <wp:inline distT="0" distB="0" distL="0" distR="0" wp14:anchorId="01B8C487" wp14:editId="28581C9A">
            <wp:extent cx="5286375" cy="2529408"/>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1628" cy="2531921"/>
                    </a:xfrm>
                    <a:prstGeom prst="rect">
                      <a:avLst/>
                    </a:prstGeom>
                    <a:noFill/>
                    <a:ln>
                      <a:noFill/>
                    </a:ln>
                  </pic:spPr>
                </pic:pic>
              </a:graphicData>
            </a:graphic>
          </wp:inline>
        </w:drawing>
      </w:r>
    </w:p>
    <w:p w14:paraId="7FF5B6C4" w14:textId="77777777" w:rsidR="00017EB1" w:rsidRDefault="00017EB1">
      <w:r>
        <w:rPr>
          <w:noProof/>
          <w:lang w:eastAsia="sv-SE"/>
        </w:rPr>
        <w:drawing>
          <wp:inline distT="0" distB="0" distL="0" distR="0" wp14:anchorId="574E0435" wp14:editId="670441F0">
            <wp:extent cx="5286375" cy="1881739"/>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1828" cy="1887240"/>
                    </a:xfrm>
                    <a:prstGeom prst="rect">
                      <a:avLst/>
                    </a:prstGeom>
                    <a:noFill/>
                    <a:ln>
                      <a:noFill/>
                    </a:ln>
                  </pic:spPr>
                </pic:pic>
              </a:graphicData>
            </a:graphic>
          </wp:inline>
        </w:drawing>
      </w:r>
    </w:p>
    <w:p w14:paraId="10717D2F" w14:textId="60A5557F" w:rsidR="00017EB1" w:rsidRDefault="00017EB1">
      <w:r>
        <w:t xml:space="preserve">Om du vet vilket objekt det ska delas upp på så fyller </w:t>
      </w:r>
      <w:r w:rsidR="00412E56">
        <w:t xml:space="preserve">du i belopp och objekt markerar </w:t>
      </w:r>
      <w:r>
        <w:t>rader</w:t>
      </w:r>
      <w:r w:rsidR="00412E56">
        <w:t>na , trycker i rutan längst upp till vänster sedan</w:t>
      </w:r>
      <w:r>
        <w:t xml:space="preserve"> godkänn och spara.</w:t>
      </w:r>
    </w:p>
    <w:p w14:paraId="6CDC3F3A" w14:textId="77777777" w:rsidR="00017EB1" w:rsidRDefault="00017EB1">
      <w:r>
        <w:rPr>
          <w:noProof/>
          <w:lang w:eastAsia="sv-SE"/>
        </w:rPr>
        <w:drawing>
          <wp:inline distT="0" distB="0" distL="0" distR="0" wp14:anchorId="2962887A" wp14:editId="441A8690">
            <wp:extent cx="5610225" cy="328612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286125"/>
                    </a:xfrm>
                    <a:prstGeom prst="rect">
                      <a:avLst/>
                    </a:prstGeom>
                    <a:noFill/>
                    <a:ln>
                      <a:noFill/>
                    </a:ln>
                  </pic:spPr>
                </pic:pic>
              </a:graphicData>
            </a:graphic>
          </wp:inline>
        </w:drawing>
      </w:r>
    </w:p>
    <w:p w14:paraId="58727507" w14:textId="77777777" w:rsidR="00986C5E" w:rsidRDefault="00986C5E"/>
    <w:p w14:paraId="3A00692E" w14:textId="77777777" w:rsidR="00017EB1" w:rsidRDefault="00017EB1">
      <w:r>
        <w:t>Om du inte vet vilket objekt markerar du den raden (ska vara blå) som du inte ska godkänna, trycker på vidarebefordra (efter att ha gjort en till rad), letar upp personen i listan, skriver en kommentar varför du vidarebefordrar en del av kostnaden, trycker på vidarebefordra och markerar alla rader, trycker på godkänna och spara. Då går den aktuella raden vidare till berörd godkännare.</w:t>
      </w:r>
      <w:r w:rsidRPr="00017EB1">
        <w:rPr>
          <w:noProof/>
          <w:lang w:eastAsia="sv-SE"/>
        </w:rPr>
        <w:t xml:space="preserve"> </w:t>
      </w:r>
    </w:p>
    <w:p w14:paraId="3CCFE92C" w14:textId="77777777" w:rsidR="00017EB1" w:rsidRDefault="00017EB1">
      <w:r>
        <w:rPr>
          <w:noProof/>
          <w:lang w:eastAsia="sv-SE"/>
        </w:rPr>
        <w:drawing>
          <wp:inline distT="0" distB="0" distL="0" distR="0" wp14:anchorId="48A91EC6" wp14:editId="1B0E7151">
            <wp:extent cx="4152900" cy="1720239"/>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5874" cy="1725613"/>
                    </a:xfrm>
                    <a:prstGeom prst="rect">
                      <a:avLst/>
                    </a:prstGeom>
                    <a:noFill/>
                    <a:ln>
                      <a:noFill/>
                    </a:ln>
                  </pic:spPr>
                </pic:pic>
              </a:graphicData>
            </a:graphic>
          </wp:inline>
        </w:drawing>
      </w:r>
    </w:p>
    <w:p w14:paraId="0F310033" w14:textId="77777777" w:rsidR="00017EB1" w:rsidRDefault="00017EB1">
      <w:r>
        <w:rPr>
          <w:noProof/>
          <w:lang w:eastAsia="sv-SE"/>
        </w:rPr>
        <w:drawing>
          <wp:inline distT="0" distB="0" distL="0" distR="0" wp14:anchorId="141DECAC" wp14:editId="0C833C98">
            <wp:extent cx="3467100" cy="1399006"/>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608" cy="1411720"/>
                    </a:xfrm>
                    <a:prstGeom prst="rect">
                      <a:avLst/>
                    </a:prstGeom>
                    <a:noFill/>
                    <a:ln>
                      <a:noFill/>
                    </a:ln>
                  </pic:spPr>
                </pic:pic>
              </a:graphicData>
            </a:graphic>
          </wp:inline>
        </w:drawing>
      </w:r>
    </w:p>
    <w:p w14:paraId="65E15561" w14:textId="5DE1DD31" w:rsidR="00017EB1" w:rsidRDefault="00017EB1">
      <w:r>
        <w:rPr>
          <w:noProof/>
          <w:lang w:eastAsia="sv-SE"/>
        </w:rPr>
        <w:drawing>
          <wp:inline distT="0" distB="0" distL="0" distR="0" wp14:anchorId="25156D74" wp14:editId="67AB849B">
            <wp:extent cx="3733800" cy="1610659"/>
            <wp:effectExtent l="0" t="0" r="0" b="889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5400" cy="1615663"/>
                    </a:xfrm>
                    <a:prstGeom prst="rect">
                      <a:avLst/>
                    </a:prstGeom>
                    <a:noFill/>
                    <a:ln>
                      <a:noFill/>
                    </a:ln>
                  </pic:spPr>
                </pic:pic>
              </a:graphicData>
            </a:graphic>
          </wp:inline>
        </w:drawing>
      </w:r>
    </w:p>
    <w:p w14:paraId="3CEF9C22" w14:textId="4F459D71" w:rsidR="00F4560D" w:rsidRDefault="00F4560D"/>
    <w:p w14:paraId="3CB5D0C4" w14:textId="103327F8" w:rsidR="00F4560D" w:rsidRDefault="00F4560D">
      <w:r>
        <w:t>Tryck sedan på den fyrkantiga rutan till höger om konteringsraden.</w:t>
      </w:r>
    </w:p>
    <w:p w14:paraId="1590FC22" w14:textId="26B6FEDD" w:rsidR="00F4560D" w:rsidRDefault="00F4560D">
      <w:r>
        <w:rPr>
          <w:noProof/>
        </w:rPr>
        <w:drawing>
          <wp:inline distT="0" distB="0" distL="0" distR="0" wp14:anchorId="34B65AA0" wp14:editId="6C0C160E">
            <wp:extent cx="2297774" cy="1476375"/>
            <wp:effectExtent l="0" t="0" r="7620" b="0"/>
            <wp:docPr id="8" name="Bildobjekt 8"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bord&#10;&#10;Automatiskt genererad beskrivning"/>
                    <pic:cNvPicPr/>
                  </pic:nvPicPr>
                  <pic:blipFill>
                    <a:blip r:embed="rId15"/>
                    <a:stretch>
                      <a:fillRect/>
                    </a:stretch>
                  </pic:blipFill>
                  <pic:spPr>
                    <a:xfrm>
                      <a:off x="0" y="0"/>
                      <a:ext cx="2320715" cy="1491115"/>
                    </a:xfrm>
                    <a:prstGeom prst="rect">
                      <a:avLst/>
                    </a:prstGeom>
                  </pic:spPr>
                </pic:pic>
              </a:graphicData>
            </a:graphic>
          </wp:inline>
        </w:drawing>
      </w:r>
    </w:p>
    <w:p w14:paraId="1104630A" w14:textId="7058387E" w:rsidR="00F4560D" w:rsidRDefault="00F4560D" w:rsidP="00F4560D">
      <w:pPr>
        <w:ind w:left="1304" w:hanging="1304"/>
      </w:pPr>
      <w:r>
        <w:lastRenderedPageBreak/>
        <w:t>Tryck sedan på spara.</w:t>
      </w:r>
    </w:p>
    <w:p w14:paraId="675217E8" w14:textId="77777777" w:rsidR="00F4560D" w:rsidRDefault="00F4560D"/>
    <w:p w14:paraId="10955491" w14:textId="47F092E8" w:rsidR="00017EB1" w:rsidRDefault="00D73BA9">
      <w:r>
        <w:rPr>
          <w:noProof/>
          <w:lang w:eastAsia="sv-SE"/>
        </w:rPr>
        <w:drawing>
          <wp:inline distT="0" distB="0" distL="0" distR="0" wp14:anchorId="29C0F5F7" wp14:editId="07BBBA8E">
            <wp:extent cx="5753100" cy="442912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4429125"/>
                    </a:xfrm>
                    <a:prstGeom prst="rect">
                      <a:avLst/>
                    </a:prstGeom>
                    <a:noFill/>
                    <a:ln>
                      <a:noFill/>
                    </a:ln>
                  </pic:spPr>
                </pic:pic>
              </a:graphicData>
            </a:graphic>
          </wp:inline>
        </w:drawing>
      </w:r>
    </w:p>
    <w:p w14:paraId="4BD9E87C" w14:textId="77777777" w:rsidR="00017EB1" w:rsidRDefault="00017EB1"/>
    <w:sectPr w:rsidR="00017EB1">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B74D" w14:textId="77777777" w:rsidR="00412E56" w:rsidRDefault="00412E56" w:rsidP="008E54D1">
      <w:pPr>
        <w:spacing w:after="0" w:line="240" w:lineRule="auto"/>
      </w:pPr>
      <w:r>
        <w:separator/>
      </w:r>
    </w:p>
  </w:endnote>
  <w:endnote w:type="continuationSeparator" w:id="0">
    <w:p w14:paraId="1A60DC41" w14:textId="77777777" w:rsidR="00412E56" w:rsidRDefault="00412E56" w:rsidP="008E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42A2" w14:textId="77777777" w:rsidR="00412E56" w:rsidRDefault="00412E56">
    <w:pPr>
      <w:pStyle w:val="Sidfot"/>
    </w:pPr>
    <w:r>
      <w:rPr>
        <w:noProof/>
      </w:rPr>
      <w:fldChar w:fldCharType="begin"/>
    </w:r>
    <w:r>
      <w:rPr>
        <w:noProof/>
      </w:rPr>
      <w:instrText xml:space="preserve"> FILENAME \p \* MERGEFORMAT </w:instrText>
    </w:r>
    <w:r>
      <w:rPr>
        <w:noProof/>
      </w:rPr>
      <w:fldChar w:fldCharType="separate"/>
    </w:r>
    <w:r>
      <w:rPr>
        <w:noProof/>
      </w:rPr>
      <w:t>L:\Ekonomiavdelningen\3. Rutiner_instruktioner\Lathundar\Agresso\Generella godkännare attestant\Dela upp rad och vidarebefordra.docx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CBE1" w14:textId="77777777" w:rsidR="00412E56" w:rsidRDefault="00412E56" w:rsidP="008E54D1">
      <w:pPr>
        <w:spacing w:after="0" w:line="240" w:lineRule="auto"/>
      </w:pPr>
      <w:r>
        <w:separator/>
      </w:r>
    </w:p>
  </w:footnote>
  <w:footnote w:type="continuationSeparator" w:id="0">
    <w:p w14:paraId="23E6070D" w14:textId="77777777" w:rsidR="00412E56" w:rsidRDefault="00412E56" w:rsidP="008E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Look w:val="04A0" w:firstRow="1" w:lastRow="0" w:firstColumn="1" w:lastColumn="0" w:noHBand="0" w:noVBand="1"/>
    </w:tblPr>
    <w:tblGrid>
      <w:gridCol w:w="2891"/>
      <w:gridCol w:w="1754"/>
      <w:gridCol w:w="1492"/>
      <w:gridCol w:w="2925"/>
    </w:tblGrid>
    <w:tr w:rsidR="00412E56" w:rsidRPr="00806AEA" w14:paraId="577ABE30" w14:textId="77777777" w:rsidTr="00412E56">
      <w:tc>
        <w:tcPr>
          <w:tcW w:w="2563" w:type="pct"/>
          <w:gridSpan w:val="2"/>
          <w:tcBorders>
            <w:top w:val="single" w:sz="4" w:space="0" w:color="auto"/>
            <w:left w:val="single" w:sz="4" w:space="0" w:color="auto"/>
            <w:bottom w:val="single" w:sz="4" w:space="0" w:color="auto"/>
            <w:right w:val="single" w:sz="4" w:space="0" w:color="auto"/>
          </w:tcBorders>
        </w:tcPr>
        <w:p w14:paraId="248A009D" w14:textId="77777777" w:rsidR="00412E56" w:rsidRPr="00806AEA" w:rsidRDefault="00412E56" w:rsidP="008E54D1">
          <w:pPr>
            <w:rPr>
              <w:rStyle w:val="Betoning"/>
            </w:rPr>
          </w:pPr>
          <w:r w:rsidRPr="00806AEA">
            <w:rPr>
              <w:rStyle w:val="Betoning"/>
            </w:rPr>
            <w:t>Dokumentnamn</w:t>
          </w:r>
        </w:p>
        <w:p w14:paraId="5D46546F" w14:textId="77777777" w:rsidR="00412E56" w:rsidRPr="00BA4140" w:rsidRDefault="00412E56" w:rsidP="008E54D1">
          <w:pPr>
            <w:rPr>
              <w:rStyle w:val="Betoning"/>
              <w:i w:val="0"/>
              <w:sz w:val="24"/>
            </w:rPr>
          </w:pPr>
          <w:r>
            <w:rPr>
              <w:rStyle w:val="Betoning"/>
              <w:sz w:val="24"/>
            </w:rPr>
            <w:t>Dela upp rad och vidarebefordra.docx</w:t>
          </w:r>
        </w:p>
      </w:tc>
      <w:tc>
        <w:tcPr>
          <w:tcW w:w="823" w:type="pct"/>
          <w:tcBorders>
            <w:top w:val="single" w:sz="4" w:space="0" w:color="auto"/>
            <w:left w:val="single" w:sz="4" w:space="0" w:color="auto"/>
            <w:bottom w:val="single" w:sz="4" w:space="0" w:color="auto"/>
            <w:right w:val="single" w:sz="4" w:space="0" w:color="auto"/>
          </w:tcBorders>
        </w:tcPr>
        <w:p w14:paraId="6E221883" w14:textId="77777777" w:rsidR="00412E56" w:rsidRPr="00806AEA" w:rsidRDefault="00412E56" w:rsidP="008E54D1">
          <w:pPr>
            <w:rPr>
              <w:rStyle w:val="Betoning"/>
              <w:sz w:val="24"/>
            </w:rPr>
          </w:pPr>
        </w:p>
      </w:tc>
      <w:tc>
        <w:tcPr>
          <w:tcW w:w="1614" w:type="pct"/>
          <w:tcBorders>
            <w:top w:val="single" w:sz="4" w:space="0" w:color="auto"/>
            <w:left w:val="single" w:sz="4" w:space="0" w:color="auto"/>
            <w:bottom w:val="single" w:sz="4" w:space="0" w:color="auto"/>
            <w:right w:val="single" w:sz="4" w:space="0" w:color="auto"/>
          </w:tcBorders>
        </w:tcPr>
        <w:p w14:paraId="2D1352E6" w14:textId="77777777" w:rsidR="00412E56" w:rsidRDefault="00412E56" w:rsidP="008E54D1">
          <w:pPr>
            <w:rPr>
              <w:rStyle w:val="Betoning"/>
            </w:rPr>
          </w:pPr>
          <w:r w:rsidRPr="00806AEA">
            <w:rPr>
              <w:rStyle w:val="Betoning"/>
            </w:rPr>
            <w:t>Version</w:t>
          </w:r>
        </w:p>
        <w:p w14:paraId="59601E64" w14:textId="11C3815D" w:rsidR="00412E56" w:rsidRPr="002164A1" w:rsidRDefault="00412E56" w:rsidP="008E54D1">
          <w:pPr>
            <w:rPr>
              <w:rStyle w:val="Betoning"/>
              <w:i w:val="0"/>
              <w:sz w:val="24"/>
            </w:rPr>
          </w:pPr>
          <w:r w:rsidRPr="002164A1">
            <w:rPr>
              <w:rStyle w:val="Betoning"/>
              <w:sz w:val="24"/>
            </w:rPr>
            <w:t>1.</w:t>
          </w:r>
          <w:r w:rsidR="00F816B9">
            <w:rPr>
              <w:rStyle w:val="Betoning"/>
              <w:sz w:val="24"/>
            </w:rPr>
            <w:t>2</w:t>
          </w:r>
        </w:p>
      </w:tc>
    </w:tr>
    <w:tr w:rsidR="00412E56" w:rsidRPr="00806AEA" w14:paraId="0CB9FB4F" w14:textId="77777777" w:rsidTr="00412E56">
      <w:tc>
        <w:tcPr>
          <w:tcW w:w="1595" w:type="pct"/>
          <w:tcBorders>
            <w:top w:val="single" w:sz="4" w:space="0" w:color="auto"/>
            <w:left w:val="single" w:sz="4" w:space="0" w:color="auto"/>
            <w:bottom w:val="single" w:sz="4" w:space="0" w:color="auto"/>
            <w:right w:val="single" w:sz="4" w:space="0" w:color="auto"/>
          </w:tcBorders>
        </w:tcPr>
        <w:p w14:paraId="1ADF2BCE" w14:textId="77777777" w:rsidR="00412E56" w:rsidRPr="00806AEA" w:rsidRDefault="00412E56" w:rsidP="008E54D1">
          <w:pPr>
            <w:rPr>
              <w:rStyle w:val="Betoning"/>
            </w:rPr>
          </w:pPr>
          <w:r w:rsidRPr="00806AEA">
            <w:rPr>
              <w:rStyle w:val="Betoning"/>
            </w:rPr>
            <w:t>Fastställd av</w:t>
          </w:r>
        </w:p>
        <w:p w14:paraId="7EA034AE" w14:textId="77777777" w:rsidR="00412E56" w:rsidRPr="00806AEA" w:rsidRDefault="00412E56" w:rsidP="008E54D1">
          <w:pPr>
            <w:rPr>
              <w:rStyle w:val="Betoning"/>
              <w:i w:val="0"/>
              <w:sz w:val="24"/>
            </w:rPr>
          </w:pPr>
          <w:r>
            <w:rPr>
              <w:rStyle w:val="Betoning"/>
              <w:sz w:val="24"/>
            </w:rPr>
            <w:t>Ekonomichef</w:t>
          </w:r>
        </w:p>
      </w:tc>
      <w:tc>
        <w:tcPr>
          <w:tcW w:w="968" w:type="pct"/>
          <w:tcBorders>
            <w:top w:val="single" w:sz="4" w:space="0" w:color="auto"/>
            <w:left w:val="single" w:sz="4" w:space="0" w:color="auto"/>
            <w:bottom w:val="single" w:sz="4" w:space="0" w:color="auto"/>
            <w:right w:val="single" w:sz="4" w:space="0" w:color="auto"/>
          </w:tcBorders>
        </w:tcPr>
        <w:p w14:paraId="6311F5EA" w14:textId="77777777" w:rsidR="00412E56" w:rsidRDefault="00412E56" w:rsidP="008E54D1">
          <w:pPr>
            <w:rPr>
              <w:rStyle w:val="Betoning"/>
            </w:rPr>
          </w:pPr>
          <w:r w:rsidRPr="00806AEA">
            <w:rPr>
              <w:rStyle w:val="Betoning"/>
            </w:rPr>
            <w:t>Datum</w:t>
          </w:r>
        </w:p>
        <w:p w14:paraId="4313F1D7" w14:textId="3CA1DB5F" w:rsidR="00412E56" w:rsidRPr="00806AEA" w:rsidRDefault="00412E56" w:rsidP="008E54D1">
          <w:pPr>
            <w:rPr>
              <w:rStyle w:val="Betoning"/>
              <w:i w:val="0"/>
              <w:sz w:val="24"/>
            </w:rPr>
          </w:pPr>
          <w:r>
            <w:rPr>
              <w:rStyle w:val="Betoning"/>
              <w:sz w:val="24"/>
            </w:rPr>
            <w:t>20</w:t>
          </w:r>
          <w:r w:rsidR="00F816B9">
            <w:rPr>
              <w:rStyle w:val="Betoning"/>
              <w:sz w:val="24"/>
            </w:rPr>
            <w:t>22-09-26</w:t>
          </w:r>
        </w:p>
      </w:tc>
      <w:tc>
        <w:tcPr>
          <w:tcW w:w="823" w:type="pct"/>
          <w:tcBorders>
            <w:top w:val="single" w:sz="4" w:space="0" w:color="auto"/>
            <w:left w:val="single" w:sz="4" w:space="0" w:color="auto"/>
            <w:bottom w:val="single" w:sz="4" w:space="0" w:color="auto"/>
            <w:right w:val="single" w:sz="4" w:space="0" w:color="auto"/>
          </w:tcBorders>
        </w:tcPr>
        <w:p w14:paraId="6F31AB28" w14:textId="77777777" w:rsidR="00412E56" w:rsidRDefault="00412E56" w:rsidP="008E54D1">
          <w:pPr>
            <w:rPr>
              <w:rStyle w:val="Betoning"/>
            </w:rPr>
          </w:pPr>
          <w:r w:rsidRPr="00806AEA">
            <w:rPr>
              <w:rStyle w:val="Betoning"/>
            </w:rPr>
            <w:t>Reviderad</w:t>
          </w:r>
        </w:p>
        <w:p w14:paraId="5F800681" w14:textId="77777777" w:rsidR="00412E56" w:rsidRPr="00806AEA" w:rsidRDefault="00412E56" w:rsidP="008E54D1">
          <w:pPr>
            <w:rPr>
              <w:rStyle w:val="Betoning"/>
              <w:i w:val="0"/>
              <w:sz w:val="24"/>
            </w:rPr>
          </w:pPr>
        </w:p>
      </w:tc>
      <w:tc>
        <w:tcPr>
          <w:tcW w:w="1614" w:type="pct"/>
          <w:tcBorders>
            <w:top w:val="single" w:sz="4" w:space="0" w:color="auto"/>
            <w:left w:val="single" w:sz="4" w:space="0" w:color="auto"/>
            <w:bottom w:val="single" w:sz="4" w:space="0" w:color="auto"/>
            <w:right w:val="single" w:sz="4" w:space="0" w:color="auto"/>
          </w:tcBorders>
        </w:tcPr>
        <w:p w14:paraId="4D866F22" w14:textId="77777777" w:rsidR="00412E56" w:rsidRDefault="00412E56" w:rsidP="008E54D1">
          <w:pPr>
            <w:rPr>
              <w:rStyle w:val="Betoning"/>
            </w:rPr>
          </w:pPr>
          <w:r>
            <w:rPr>
              <w:rStyle w:val="Betoning"/>
            </w:rPr>
            <w:t>Ansvarig för revidering</w:t>
          </w:r>
        </w:p>
        <w:p w14:paraId="39625740" w14:textId="77777777" w:rsidR="00412E56" w:rsidRPr="00806AEA" w:rsidRDefault="00412E56" w:rsidP="008E54D1">
          <w:pPr>
            <w:rPr>
              <w:rStyle w:val="Betoning"/>
              <w:i w:val="0"/>
              <w:sz w:val="24"/>
            </w:rPr>
          </w:pPr>
          <w:r>
            <w:rPr>
              <w:rStyle w:val="Betoning"/>
              <w:i w:val="0"/>
              <w:sz w:val="24"/>
            </w:rPr>
            <w:t>Agneta Bergdahl</w:t>
          </w:r>
        </w:p>
      </w:tc>
    </w:tr>
  </w:tbl>
  <w:p w14:paraId="55EABCFF" w14:textId="77777777" w:rsidR="00412E56" w:rsidRDefault="00412E5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B1"/>
    <w:rsid w:val="00017EB1"/>
    <w:rsid w:val="00064A8C"/>
    <w:rsid w:val="002F3ABC"/>
    <w:rsid w:val="00412E56"/>
    <w:rsid w:val="005B1562"/>
    <w:rsid w:val="0084537C"/>
    <w:rsid w:val="008E54D1"/>
    <w:rsid w:val="00986C5E"/>
    <w:rsid w:val="00CF216B"/>
    <w:rsid w:val="00D73BA9"/>
    <w:rsid w:val="00F4560D"/>
    <w:rsid w:val="00F816B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6F597"/>
  <w15:chartTrackingRefBased/>
  <w15:docId w15:val="{BEAC8FB3-7BFA-4F17-84E6-4E0C335B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E54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54D1"/>
  </w:style>
  <w:style w:type="paragraph" w:styleId="Sidfot">
    <w:name w:val="footer"/>
    <w:basedOn w:val="Normal"/>
    <w:link w:val="SidfotChar"/>
    <w:uiPriority w:val="99"/>
    <w:unhideWhenUsed/>
    <w:rsid w:val="008E54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54D1"/>
  </w:style>
  <w:style w:type="table" w:styleId="Tabellrutnt">
    <w:name w:val="Table Grid"/>
    <w:basedOn w:val="Normaltabell"/>
    <w:rsid w:val="008E54D1"/>
    <w:pPr>
      <w:spacing w:after="0" w:line="240" w:lineRule="auto"/>
    </w:pPr>
    <w:rPr>
      <w:rFonts w:ascii="Calibri" w:eastAsia="Calibri" w:hAnsi="Calibri"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8E5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0114A1F86554C986E3DC443C2E447" ma:contentTypeVersion="12" ma:contentTypeDescription="Create a new document." ma:contentTypeScope="" ma:versionID="2f7375f5dbfccc63d738df240d47c6c5">
  <xsd:schema xmlns:xsd="http://www.w3.org/2001/XMLSchema" xmlns:xs="http://www.w3.org/2001/XMLSchema" xmlns:p="http://schemas.microsoft.com/office/2006/metadata/properties" xmlns:ns3="78ad51b3-1a1f-4b54-9486-360073592056" xmlns:ns4="caf7ecae-4d94-42c0-9118-d847ee98945f" targetNamespace="http://schemas.microsoft.com/office/2006/metadata/properties" ma:root="true" ma:fieldsID="d79916b874bf8dd095df642b5495fe39" ns3:_="" ns4:_="">
    <xsd:import namespace="78ad51b3-1a1f-4b54-9486-360073592056"/>
    <xsd:import namespace="caf7ecae-4d94-42c0-9118-d847ee9894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d51b3-1a1f-4b54-9486-360073592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7ecae-4d94-42c0-9118-d847ee9894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F756E-E75B-41D6-B447-2B14153F7A5C}">
  <ds:schemaRefs>
    <ds:schemaRef ds:uri="http://schemas.microsoft.com/office/2006/metadata/properties"/>
    <ds:schemaRef ds:uri="caf7ecae-4d94-42c0-9118-d847ee98945f"/>
    <ds:schemaRef ds:uri="78ad51b3-1a1f-4b54-9486-360073592056"/>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1711C07-1E44-4157-9314-65FAE580090B}">
  <ds:schemaRefs>
    <ds:schemaRef ds:uri="http://schemas.microsoft.com/sharepoint/v3/contenttype/forms"/>
  </ds:schemaRefs>
</ds:datastoreItem>
</file>

<file path=customXml/itemProps3.xml><?xml version="1.0" encoding="utf-8"?>
<ds:datastoreItem xmlns:ds="http://schemas.openxmlformats.org/officeDocument/2006/customXml" ds:itemID="{A0D62DE7-AFDE-468E-B284-07EE5E025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d51b3-1a1f-4b54-9486-360073592056"/>
    <ds:schemaRef ds:uri="caf7ecae-4d94-42c0-9118-d847ee989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Words>
  <Characters>556</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Högskolan Dalarna IT-avdelningen</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Anna-Carin Jonsson</dc:creator>
  <cp:keywords/>
  <dc:description/>
  <cp:lastModifiedBy>Anna-Carin Jonsson (HDa)</cp:lastModifiedBy>
  <cp:revision>3</cp:revision>
  <dcterms:created xsi:type="dcterms:W3CDTF">2022-09-26T06:26:00Z</dcterms:created>
  <dcterms:modified xsi:type="dcterms:W3CDTF">2022-09-26T06:26:00Z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0x010100F610114A1F86554C986E3DC443C2E447</vt:lpwstr>
  </property>
</Properties>
</file>