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02E14" w14:textId="3DBA854E" w:rsidR="00C16D55" w:rsidRPr="00C04805" w:rsidRDefault="00C16D55" w:rsidP="008017DF">
      <w:pPr>
        <w:pStyle w:val="Sidhuvud"/>
        <w:tabs>
          <w:tab w:val="clear" w:pos="4536"/>
        </w:tabs>
      </w:pPr>
    </w:p>
    <w:sdt>
      <w:sdtPr>
        <w:rPr>
          <w:rFonts w:eastAsia="Times New Roman" w:cs="Times New Roman"/>
          <w:b/>
          <w:bCs/>
          <w:noProof/>
          <w:kern w:val="32"/>
          <w:sz w:val="32"/>
          <w:szCs w:val="32"/>
          <w:lang w:eastAsia="sv-SE"/>
        </w:rPr>
        <w:alias w:val="Dokumenttitel"/>
        <w:tag w:val="Dokumenttitel"/>
        <w:id w:val="-2128619653"/>
        <w:lock w:val="sdtLocked"/>
        <w:placeholder>
          <w:docPart w:val="55CACC30BB404A789ED269669EA819EC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33E48960" w14:textId="43C529F6" w:rsidR="00A20A26" w:rsidRPr="00C04805" w:rsidRDefault="00E63760" w:rsidP="00242646">
          <w:pPr>
            <w:pStyle w:val="Rubrik1"/>
            <w:rPr>
              <w:rFonts w:ascii="Times New Roman" w:hAnsi="Times New Roman" w:cs="Times New Roman"/>
            </w:rPr>
          </w:pPr>
          <w:r w:rsidRPr="00F815CA">
            <w:rPr>
              <w:rFonts w:eastAsia="Times New Roman" w:cs="Times New Roman"/>
              <w:b/>
              <w:bCs/>
              <w:noProof/>
              <w:kern w:val="32"/>
              <w:sz w:val="32"/>
              <w:szCs w:val="32"/>
              <w:lang w:eastAsia="sv-SE"/>
            </w:rPr>
            <w:t>Anvisningar och mall för ansökan om inrättande av forskarutbildningsämne</w:t>
          </w:r>
        </w:p>
      </w:sdtContent>
    </w:sdt>
    <w:p w14:paraId="537BDE49" w14:textId="3DC6B58D" w:rsidR="00426642" w:rsidRPr="00C04805" w:rsidRDefault="00426642" w:rsidP="006A6312">
      <w:pPr>
        <w:jc w:val="both"/>
        <w:rPr>
          <w:sz w:val="22"/>
          <w:szCs w:val="22"/>
        </w:rPr>
      </w:pPr>
      <w:r w:rsidRPr="00C04805">
        <w:rPr>
          <w:sz w:val="22"/>
          <w:szCs w:val="22"/>
        </w:rPr>
        <w:t>P</w:t>
      </w:r>
      <w:r w:rsidR="00E82AD0" w:rsidRPr="00C04805">
        <w:rPr>
          <w:sz w:val="22"/>
          <w:szCs w:val="22"/>
        </w:rPr>
        <w:t>rocessen vid ansök</w:t>
      </w:r>
      <w:r w:rsidRPr="00C04805">
        <w:rPr>
          <w:sz w:val="22"/>
          <w:szCs w:val="22"/>
        </w:rPr>
        <w:t>an</w:t>
      </w:r>
      <w:r w:rsidR="00E82AD0" w:rsidRPr="00C04805">
        <w:rPr>
          <w:sz w:val="22"/>
          <w:szCs w:val="22"/>
        </w:rPr>
        <w:t xml:space="preserve"> om inrättande av </w:t>
      </w:r>
      <w:r w:rsidR="009D78E1" w:rsidRPr="00C04805">
        <w:rPr>
          <w:sz w:val="22"/>
          <w:szCs w:val="22"/>
        </w:rPr>
        <w:t>forsakrutbildnings</w:t>
      </w:r>
      <w:r w:rsidR="00E82AD0" w:rsidRPr="00C04805">
        <w:rPr>
          <w:sz w:val="22"/>
          <w:szCs w:val="22"/>
        </w:rPr>
        <w:t>ämne finns beskriven i</w:t>
      </w:r>
      <w:r w:rsidR="009D78E1" w:rsidRPr="00C04805">
        <w:rPr>
          <w:sz w:val="22"/>
          <w:szCs w:val="22"/>
        </w:rPr>
        <w:t xml:space="preserve"> Regler för inrättande och nedläggning av ämnen och utbildningar</w:t>
      </w:r>
      <w:r w:rsidR="00E82AD0" w:rsidRPr="00C04805">
        <w:rPr>
          <w:sz w:val="22"/>
          <w:szCs w:val="22"/>
        </w:rPr>
        <w:t xml:space="preserve"> </w:t>
      </w:r>
      <w:r w:rsidR="00575D51" w:rsidRPr="00C04805">
        <w:rPr>
          <w:sz w:val="22"/>
          <w:szCs w:val="22"/>
        </w:rPr>
        <w:t>C 202</w:t>
      </w:r>
      <w:r w:rsidR="009D78E1" w:rsidRPr="00C04805">
        <w:rPr>
          <w:sz w:val="22"/>
          <w:szCs w:val="22"/>
        </w:rPr>
        <w:t>5</w:t>
      </w:r>
      <w:r w:rsidR="00575D51" w:rsidRPr="00C04805">
        <w:rPr>
          <w:sz w:val="22"/>
          <w:szCs w:val="22"/>
        </w:rPr>
        <w:t>/</w:t>
      </w:r>
      <w:r w:rsidR="009D78E1" w:rsidRPr="00C04805">
        <w:rPr>
          <w:sz w:val="22"/>
          <w:szCs w:val="22"/>
        </w:rPr>
        <w:t>2371</w:t>
      </w:r>
      <w:r w:rsidR="00D42027">
        <w:rPr>
          <w:sz w:val="22"/>
          <w:szCs w:val="22"/>
        </w:rPr>
        <w:t>.</w:t>
      </w:r>
      <w:r w:rsidR="00E82AD0" w:rsidRPr="00C04805">
        <w:rPr>
          <w:sz w:val="22"/>
          <w:szCs w:val="22"/>
        </w:rPr>
        <w:t xml:space="preserve"> </w:t>
      </w:r>
    </w:p>
    <w:p w14:paraId="25755E96" w14:textId="03FAB63B" w:rsidR="00426642" w:rsidRPr="00C04805" w:rsidRDefault="00426642" w:rsidP="006A6312">
      <w:pPr>
        <w:jc w:val="both"/>
        <w:rPr>
          <w:sz w:val="22"/>
          <w:szCs w:val="22"/>
        </w:rPr>
      </w:pPr>
      <w:r w:rsidRPr="00C04805">
        <w:rPr>
          <w:sz w:val="22"/>
          <w:szCs w:val="22"/>
        </w:rPr>
        <w:t xml:space="preserve">Innan arbetet med att ansöka om inrättande av </w:t>
      </w:r>
      <w:r w:rsidR="009D78E1" w:rsidRPr="00C04805">
        <w:rPr>
          <w:sz w:val="22"/>
          <w:szCs w:val="22"/>
        </w:rPr>
        <w:t>forskarutbildnings</w:t>
      </w:r>
      <w:r w:rsidRPr="00C04805">
        <w:rPr>
          <w:sz w:val="22"/>
          <w:szCs w:val="22"/>
        </w:rPr>
        <w:t xml:space="preserve">ämne ska kontakt tas med </w:t>
      </w:r>
      <w:r w:rsidR="009D78E1" w:rsidRPr="00C04805">
        <w:rPr>
          <w:sz w:val="22"/>
          <w:szCs w:val="22"/>
        </w:rPr>
        <w:t>verksamhetsstödet</w:t>
      </w:r>
      <w:r w:rsidRPr="00C04805">
        <w:rPr>
          <w:sz w:val="22"/>
          <w:szCs w:val="22"/>
        </w:rPr>
        <w:t xml:space="preserve">. </w:t>
      </w:r>
      <w:r w:rsidR="009D78E1" w:rsidRPr="00C04805">
        <w:rPr>
          <w:sz w:val="22"/>
          <w:szCs w:val="22"/>
        </w:rPr>
        <w:t>Verksamhetsstödet</w:t>
      </w:r>
      <w:r w:rsidRPr="00C04805">
        <w:rPr>
          <w:sz w:val="22"/>
          <w:szCs w:val="22"/>
        </w:rPr>
        <w:t xml:space="preserve"> ger råd både när det gäller processen för inrättande och framställningen av ansökan enligt mallen nedan. </w:t>
      </w:r>
    </w:p>
    <w:p w14:paraId="106A60F2" w14:textId="0236CBF5" w:rsidR="00E82AD0" w:rsidRPr="00C04805" w:rsidRDefault="00E82AD0" w:rsidP="006A6312">
      <w:pPr>
        <w:jc w:val="both"/>
        <w:rPr>
          <w:sz w:val="22"/>
          <w:szCs w:val="22"/>
        </w:rPr>
      </w:pPr>
      <w:r w:rsidRPr="00C04805">
        <w:rPr>
          <w:sz w:val="22"/>
          <w:szCs w:val="22"/>
        </w:rPr>
        <w:t>De bedömningsområden och bedömningsgrunder som ska anges i ansökan finns beskrivna i detta dokument</w:t>
      </w:r>
      <w:r w:rsidR="00426642" w:rsidRPr="00C04805">
        <w:rPr>
          <w:sz w:val="22"/>
          <w:szCs w:val="22"/>
        </w:rPr>
        <w:t xml:space="preserve">. Här finns även </w:t>
      </w:r>
      <w:r w:rsidRPr="00C04805">
        <w:rPr>
          <w:sz w:val="22"/>
          <w:szCs w:val="22"/>
        </w:rPr>
        <w:t>anvisningar</w:t>
      </w:r>
      <w:r w:rsidR="00426642" w:rsidRPr="00C04805">
        <w:rPr>
          <w:sz w:val="22"/>
          <w:szCs w:val="22"/>
        </w:rPr>
        <w:t xml:space="preserve"> som ger </w:t>
      </w:r>
      <w:r w:rsidRPr="00C04805">
        <w:rPr>
          <w:sz w:val="22"/>
          <w:szCs w:val="22"/>
        </w:rPr>
        <w:t>vägledning till vilken information som efterfrågas för den specifika bedömningsgrunden</w:t>
      </w:r>
      <w:r w:rsidR="00426642" w:rsidRPr="00C04805">
        <w:rPr>
          <w:sz w:val="22"/>
          <w:szCs w:val="22"/>
        </w:rPr>
        <w:t>. Dokumentet utgör också mall för ansökan</w:t>
      </w:r>
      <w:r w:rsidR="00426E77" w:rsidRPr="00C04805">
        <w:rPr>
          <w:sz w:val="22"/>
          <w:szCs w:val="22"/>
        </w:rPr>
        <w:t xml:space="preserve"> samt vägledning för </w:t>
      </w:r>
      <w:r w:rsidR="002773AE" w:rsidRPr="00C04805">
        <w:rPr>
          <w:sz w:val="22"/>
          <w:szCs w:val="22"/>
        </w:rPr>
        <w:t>de sakkunniga som ska bedöma ansökan</w:t>
      </w:r>
      <w:r w:rsidRPr="00C04805">
        <w:rPr>
          <w:sz w:val="22"/>
          <w:szCs w:val="22"/>
        </w:rPr>
        <w:t>.</w:t>
      </w:r>
    </w:p>
    <w:p w14:paraId="0C8902D6" w14:textId="46749481" w:rsidR="00E966DB" w:rsidRDefault="00E966DB" w:rsidP="006A6312">
      <w:pPr>
        <w:jc w:val="both"/>
        <w:rPr>
          <w:sz w:val="22"/>
          <w:szCs w:val="22"/>
        </w:rPr>
      </w:pPr>
      <w:r w:rsidRPr="00C04805">
        <w:rPr>
          <w:sz w:val="22"/>
          <w:szCs w:val="22"/>
        </w:rPr>
        <w:t>De</w:t>
      </w:r>
      <w:r w:rsidR="00426642" w:rsidRPr="00C04805">
        <w:rPr>
          <w:sz w:val="22"/>
          <w:szCs w:val="22"/>
        </w:rPr>
        <w:t xml:space="preserve"> bedömningsgrunder som ska användas vid framläggning i </w:t>
      </w:r>
      <w:r w:rsidRPr="00C04805">
        <w:rPr>
          <w:sz w:val="22"/>
          <w:szCs w:val="22"/>
        </w:rPr>
        <w:t xml:space="preserve">institutionens ledningsråd samt </w:t>
      </w:r>
      <w:r w:rsidR="00426642" w:rsidRPr="00C04805">
        <w:rPr>
          <w:sz w:val="22"/>
          <w:szCs w:val="22"/>
        </w:rPr>
        <w:t xml:space="preserve">vid </w:t>
      </w:r>
      <w:r w:rsidRPr="00C04805">
        <w:rPr>
          <w:sz w:val="22"/>
          <w:szCs w:val="22"/>
        </w:rPr>
        <w:t xml:space="preserve">samråd i rektors ledningsråd är markerade i anvisningarna. </w:t>
      </w:r>
      <w:r w:rsidR="00242646" w:rsidRPr="00C04805">
        <w:rPr>
          <w:sz w:val="22"/>
          <w:szCs w:val="22"/>
        </w:rPr>
        <w:t xml:space="preserve">En översikt finns i </w:t>
      </w:r>
      <w:r w:rsidR="009D78E1" w:rsidRPr="00C04805">
        <w:rPr>
          <w:sz w:val="22"/>
          <w:szCs w:val="22"/>
        </w:rPr>
        <w:t xml:space="preserve">bilaga till </w:t>
      </w:r>
      <w:r w:rsidR="00D27097" w:rsidRPr="00C04805">
        <w:rPr>
          <w:sz w:val="22"/>
          <w:szCs w:val="22"/>
        </w:rPr>
        <w:t>Regler för inrättande och nedläggning av ämnen och utbildningar C 2025/2371. E</w:t>
      </w:r>
      <w:r w:rsidRPr="00C04805">
        <w:rPr>
          <w:sz w:val="22"/>
          <w:szCs w:val="22"/>
        </w:rPr>
        <w:t xml:space="preserve">fter samrådet i rektors ledningsråd </w:t>
      </w:r>
      <w:r w:rsidR="00B73762" w:rsidRPr="00C04805">
        <w:rPr>
          <w:sz w:val="22"/>
          <w:szCs w:val="22"/>
        </w:rPr>
        <w:t>beslutar rektor om ansökan ska beredas vidare i sin helhet.</w:t>
      </w:r>
    </w:p>
    <w:p w14:paraId="6E210445" w14:textId="67785D8A" w:rsidR="003F0864" w:rsidRPr="00C04805" w:rsidRDefault="003F0864" w:rsidP="006A631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Mallen kan anpassas efter dialog med </w:t>
      </w:r>
      <w:r w:rsidR="00224D56">
        <w:rPr>
          <w:sz w:val="22"/>
          <w:szCs w:val="22"/>
        </w:rPr>
        <w:t>FUN/UFN.</w:t>
      </w:r>
    </w:p>
    <w:p w14:paraId="5D492C29" w14:textId="77777777" w:rsidR="00B81942" w:rsidRPr="00C04805" w:rsidRDefault="00B81942" w:rsidP="00242646">
      <w:pPr>
        <w:rPr>
          <w:sz w:val="22"/>
          <w:szCs w:val="22"/>
        </w:rPr>
      </w:pPr>
    </w:p>
    <w:p w14:paraId="6B45919A" w14:textId="5E5F503F" w:rsidR="00E82AD0" w:rsidRPr="00C04805" w:rsidRDefault="00B81942" w:rsidP="00242646">
      <w:pPr>
        <w:pStyle w:val="Rubrik2"/>
        <w:rPr>
          <w:rFonts w:ascii="Times New Roman" w:hAnsi="Times New Roman" w:cs="Times New Roman"/>
          <w:sz w:val="22"/>
          <w:szCs w:val="22"/>
        </w:rPr>
      </w:pPr>
      <w:r w:rsidRPr="00C04805">
        <w:rPr>
          <w:rFonts w:ascii="Times New Roman" w:hAnsi="Times New Roman" w:cs="Times New Roman"/>
          <w:sz w:val="22"/>
          <w:szCs w:val="22"/>
        </w:rPr>
        <w:t>Inledande information</w:t>
      </w:r>
    </w:p>
    <w:tbl>
      <w:tblPr>
        <w:tblStyle w:val="Tabellrutnt"/>
        <w:tblW w:w="9209" w:type="dxa"/>
        <w:tblLook w:val="04A0" w:firstRow="1" w:lastRow="0" w:firstColumn="1" w:lastColumn="0" w:noHBand="0" w:noVBand="1"/>
      </w:tblPr>
      <w:tblGrid>
        <w:gridCol w:w="4519"/>
        <w:gridCol w:w="4690"/>
      </w:tblGrid>
      <w:tr w:rsidR="00292025" w:rsidRPr="00C04805" w14:paraId="61128483" w14:textId="6A404E98" w:rsidTr="00AE6293">
        <w:tc>
          <w:tcPr>
            <w:tcW w:w="4519" w:type="dxa"/>
          </w:tcPr>
          <w:p w14:paraId="05C6324C" w14:textId="08693F2D" w:rsidR="00AE6293" w:rsidRPr="00C04805" w:rsidRDefault="00AE6293" w:rsidP="00242646">
            <w:pPr>
              <w:rPr>
                <w:sz w:val="22"/>
                <w:szCs w:val="22"/>
              </w:rPr>
            </w:pPr>
            <w:r w:rsidRPr="00F815CA">
              <w:rPr>
                <w:b/>
                <w:bCs/>
              </w:rPr>
              <w:t xml:space="preserve">Ansvarig </w:t>
            </w:r>
            <w:r w:rsidR="009D5394" w:rsidRPr="00F815CA">
              <w:rPr>
                <w:b/>
                <w:bCs/>
              </w:rPr>
              <w:t xml:space="preserve">kontaktperson </w:t>
            </w:r>
            <w:r w:rsidRPr="00F815CA">
              <w:rPr>
                <w:b/>
                <w:bCs/>
              </w:rPr>
              <w:t xml:space="preserve">för ansökan </w:t>
            </w:r>
            <w:r w:rsidRPr="00F815CA">
              <w:rPr>
                <w:b/>
                <w:bCs/>
              </w:rPr>
              <w:br/>
            </w:r>
            <w:r w:rsidRPr="00F815CA">
              <w:t xml:space="preserve">Ange namn och e-postadress. </w:t>
            </w:r>
          </w:p>
        </w:tc>
        <w:tc>
          <w:tcPr>
            <w:tcW w:w="4690" w:type="dxa"/>
          </w:tcPr>
          <w:p w14:paraId="1F845099" w14:textId="77777777" w:rsidR="00AE6293" w:rsidRPr="00C04805" w:rsidRDefault="00AE6293" w:rsidP="00242646">
            <w:pPr>
              <w:rPr>
                <w:sz w:val="22"/>
                <w:szCs w:val="22"/>
              </w:rPr>
            </w:pPr>
          </w:p>
        </w:tc>
      </w:tr>
    </w:tbl>
    <w:p w14:paraId="7AF7E097" w14:textId="126FF898" w:rsidR="00AE6293" w:rsidRPr="00C04805" w:rsidRDefault="004C22D3" w:rsidP="00242646">
      <w:pPr>
        <w:rPr>
          <w:sz w:val="22"/>
          <w:szCs w:val="22"/>
        </w:rPr>
      </w:pPr>
      <w:r w:rsidRPr="00C04805">
        <w:rPr>
          <w:sz w:val="22"/>
          <w:szCs w:val="22"/>
        </w:rPr>
        <w:br w:type="page"/>
      </w:r>
    </w:p>
    <w:p w14:paraId="4034D5DA" w14:textId="24C1ECF3" w:rsidR="006A6312" w:rsidRPr="00F815CA" w:rsidRDefault="00AE6293" w:rsidP="006A6312">
      <w:pPr>
        <w:pStyle w:val="Rubrik1"/>
      </w:pPr>
      <w:r w:rsidRPr="00F815CA">
        <w:lastRenderedPageBreak/>
        <w:t>Bedömningsområde 1</w:t>
      </w:r>
      <w:r w:rsidR="00242646" w:rsidRPr="00F815CA">
        <w:t>: Generell beskrivnin</w:t>
      </w:r>
      <w:r w:rsidR="006A6312" w:rsidRPr="00F815CA">
        <w:t>g</w:t>
      </w:r>
    </w:p>
    <w:tbl>
      <w:tblPr>
        <w:tblW w:w="9260" w:type="dxa"/>
        <w:tblLook w:val="04A0" w:firstRow="1" w:lastRow="0" w:firstColumn="1" w:lastColumn="0" w:noHBand="0" w:noVBand="1"/>
      </w:tblPr>
      <w:tblGrid>
        <w:gridCol w:w="2920"/>
        <w:gridCol w:w="5380"/>
        <w:gridCol w:w="960"/>
      </w:tblGrid>
      <w:tr w:rsidR="00CA4B3B" w:rsidRPr="00915E0F" w14:paraId="0A070929" w14:textId="77777777" w:rsidTr="00CA4B3B">
        <w:trPr>
          <w:trHeight w:val="567"/>
        </w:trPr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DEDED"/>
            <w:hideMark/>
          </w:tcPr>
          <w:p w14:paraId="68BFB344" w14:textId="77777777" w:rsidR="00CA4B3B" w:rsidRPr="00CA4B3B" w:rsidRDefault="00CA4B3B" w:rsidP="00CA4B3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lang w:val="en-GB" w:eastAsia="zh-CN"/>
              </w:rPr>
            </w:pPr>
            <w:r w:rsidRPr="00CA4B3B">
              <w:rPr>
                <w:rFonts w:eastAsia="Times New Roman"/>
                <w:b/>
                <w:bCs/>
                <w:sz w:val="16"/>
                <w:szCs w:val="16"/>
                <w:lang w:val="en-GB" w:eastAsia="zh-CN"/>
              </w:rPr>
              <w:t>Bedömningsområde 1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DEDED"/>
            <w:hideMark/>
          </w:tcPr>
          <w:p w14:paraId="1D4D3882" w14:textId="77777777" w:rsidR="00CA4B3B" w:rsidRPr="00CA4B3B" w:rsidRDefault="00CA4B3B" w:rsidP="00CA4B3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lang w:val="en-GB" w:eastAsia="zh-CN"/>
              </w:rPr>
            </w:pPr>
            <w:r w:rsidRPr="00CA4B3B">
              <w:rPr>
                <w:rFonts w:eastAsia="Times New Roman"/>
                <w:b/>
                <w:bCs/>
                <w:sz w:val="16"/>
                <w:szCs w:val="16"/>
                <w:lang w:val="en-GB" w:eastAsia="zh-CN"/>
              </w:rPr>
              <w:t>Generell beskrivning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DEDED"/>
            <w:hideMark/>
          </w:tcPr>
          <w:p w14:paraId="367D8FEB" w14:textId="77777777" w:rsidR="00CA4B3B" w:rsidRPr="00CA4B3B" w:rsidRDefault="00CA4B3B" w:rsidP="00CA4B3B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lang w:val="en-GB" w:eastAsia="zh-CN"/>
              </w:rPr>
            </w:pPr>
            <w:r w:rsidRPr="00CA4B3B">
              <w:rPr>
                <w:rFonts w:eastAsia="Times New Roman"/>
                <w:b/>
                <w:bCs/>
                <w:sz w:val="16"/>
                <w:szCs w:val="16"/>
                <w:lang w:val="en-GB" w:eastAsia="zh-CN"/>
              </w:rPr>
              <w:t>Samråd</w:t>
            </w:r>
          </w:p>
        </w:tc>
      </w:tr>
      <w:tr w:rsidR="00CA4B3B" w:rsidRPr="00915E0F" w14:paraId="09F7FF24" w14:textId="77777777" w:rsidTr="00E67721">
        <w:trPr>
          <w:trHeight w:val="567"/>
        </w:trPr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14:paraId="4AF714C1" w14:textId="77777777" w:rsidR="00CA4B3B" w:rsidRPr="00CA4B3B" w:rsidRDefault="00CA4B3B" w:rsidP="00CA4B3B">
            <w:pPr>
              <w:spacing w:after="0" w:line="240" w:lineRule="auto"/>
              <w:rPr>
                <w:rFonts w:eastAsia="Times New Roman"/>
                <w:sz w:val="16"/>
                <w:szCs w:val="16"/>
                <w:lang w:val="en-GB" w:eastAsia="zh-CN"/>
              </w:rPr>
            </w:pPr>
            <w:r w:rsidRPr="00CA4B3B">
              <w:rPr>
                <w:rFonts w:eastAsia="Times New Roman"/>
                <w:sz w:val="16"/>
                <w:szCs w:val="16"/>
                <w:lang w:val="en-GB" w:eastAsia="zh-CN"/>
              </w:rPr>
              <w:t>Bedömningsgrund 1.1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14:paraId="03E4060F" w14:textId="77777777" w:rsidR="00CA4B3B" w:rsidRPr="00CA4B3B" w:rsidRDefault="00CA4B3B" w:rsidP="00CA4B3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zh-CN"/>
              </w:rPr>
            </w:pPr>
            <w:r w:rsidRPr="00CA4B3B">
              <w:rPr>
                <w:rFonts w:eastAsia="Times New Roman"/>
                <w:sz w:val="16"/>
                <w:szCs w:val="16"/>
                <w:lang w:eastAsia="zh-CN"/>
              </w:rPr>
              <w:t>Ansvarig institution för ämnet är föreslagen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14:paraId="5DC92E09" w14:textId="77777777" w:rsidR="00CA4B3B" w:rsidRPr="00CA4B3B" w:rsidRDefault="00CA4B3B" w:rsidP="008C053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GB" w:eastAsia="zh-CN"/>
              </w:rPr>
            </w:pPr>
            <w:r w:rsidRPr="00CA4B3B">
              <w:rPr>
                <w:rFonts w:eastAsia="Times New Roman"/>
                <w:sz w:val="16"/>
                <w:szCs w:val="16"/>
                <w:lang w:val="en-GB" w:eastAsia="zh-CN"/>
              </w:rPr>
              <w:t>Ja</w:t>
            </w:r>
          </w:p>
        </w:tc>
      </w:tr>
      <w:tr w:rsidR="00CA4B3B" w:rsidRPr="00915E0F" w14:paraId="70BB390A" w14:textId="77777777" w:rsidTr="00E67721">
        <w:trPr>
          <w:trHeight w:val="567"/>
        </w:trPr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14:paraId="0A03C2D3" w14:textId="77777777" w:rsidR="00CA4B3B" w:rsidRPr="00CA4B3B" w:rsidRDefault="00CA4B3B" w:rsidP="00CA4B3B">
            <w:pPr>
              <w:spacing w:after="0" w:line="240" w:lineRule="auto"/>
              <w:rPr>
                <w:rFonts w:eastAsia="Times New Roman"/>
                <w:sz w:val="16"/>
                <w:szCs w:val="16"/>
                <w:lang w:val="en-GB" w:eastAsia="zh-CN"/>
              </w:rPr>
            </w:pPr>
            <w:r w:rsidRPr="00CA4B3B">
              <w:rPr>
                <w:rFonts w:eastAsia="Times New Roman"/>
                <w:sz w:val="16"/>
                <w:szCs w:val="16"/>
                <w:lang w:val="en-GB" w:eastAsia="zh-CN"/>
              </w:rPr>
              <w:t>Bedömningsgrund 1.2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14:paraId="4D55DBB6" w14:textId="77777777" w:rsidR="00CA4B3B" w:rsidRPr="00CA4B3B" w:rsidRDefault="00CA4B3B" w:rsidP="00CA4B3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zh-CN"/>
              </w:rPr>
            </w:pPr>
            <w:r w:rsidRPr="00CA4B3B">
              <w:rPr>
                <w:rFonts w:eastAsia="Times New Roman"/>
                <w:sz w:val="16"/>
                <w:szCs w:val="16"/>
                <w:lang w:eastAsia="zh-CN"/>
              </w:rPr>
              <w:t>Ämnets namn (både på svenska och engelska) är kortfattat, speglar ämnets innehåll och är hållbart över längre tid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14:paraId="71DAC4C2" w14:textId="77777777" w:rsidR="00CA4B3B" w:rsidRPr="00CA4B3B" w:rsidRDefault="00CA4B3B" w:rsidP="008C053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GB" w:eastAsia="zh-CN"/>
              </w:rPr>
            </w:pPr>
            <w:r w:rsidRPr="00CA4B3B">
              <w:rPr>
                <w:rFonts w:eastAsia="Times New Roman"/>
                <w:sz w:val="16"/>
                <w:szCs w:val="16"/>
                <w:lang w:val="en-GB" w:eastAsia="zh-CN"/>
              </w:rPr>
              <w:t>Ja</w:t>
            </w:r>
          </w:p>
        </w:tc>
      </w:tr>
      <w:tr w:rsidR="00CA4B3B" w:rsidRPr="00915E0F" w14:paraId="3AA2A1B0" w14:textId="77777777" w:rsidTr="00E67721">
        <w:trPr>
          <w:trHeight w:val="567"/>
        </w:trPr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14:paraId="59882A7E" w14:textId="77777777" w:rsidR="00CA4B3B" w:rsidRPr="00CA4B3B" w:rsidRDefault="00CA4B3B" w:rsidP="00CA4B3B">
            <w:pPr>
              <w:spacing w:after="0" w:line="240" w:lineRule="auto"/>
              <w:rPr>
                <w:rFonts w:eastAsia="Times New Roman"/>
                <w:sz w:val="16"/>
                <w:szCs w:val="16"/>
                <w:lang w:val="en-GB" w:eastAsia="zh-CN"/>
              </w:rPr>
            </w:pPr>
            <w:r w:rsidRPr="00CA4B3B">
              <w:rPr>
                <w:rFonts w:eastAsia="Times New Roman"/>
                <w:sz w:val="16"/>
                <w:szCs w:val="16"/>
                <w:lang w:val="en-GB" w:eastAsia="zh-CN"/>
              </w:rPr>
              <w:t>Bedömningsgrund 1.3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14:paraId="57D31956" w14:textId="77777777" w:rsidR="00CA4B3B" w:rsidRPr="00CA4B3B" w:rsidRDefault="00CA4B3B" w:rsidP="00CA4B3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zh-CN"/>
              </w:rPr>
            </w:pPr>
            <w:r w:rsidRPr="00CA4B3B">
              <w:rPr>
                <w:rFonts w:eastAsia="Times New Roman"/>
                <w:sz w:val="16"/>
                <w:szCs w:val="16"/>
                <w:lang w:eastAsia="zh-CN"/>
              </w:rPr>
              <w:t xml:space="preserve">Det finns en definition för ämnet. Den är kortfattad (normalt inte mer än 100 ord) och preciserar ämnets kärna.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14:paraId="587FD1DB" w14:textId="77777777" w:rsidR="00CA4B3B" w:rsidRPr="00CA4B3B" w:rsidRDefault="00CA4B3B" w:rsidP="008C053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GB" w:eastAsia="zh-CN"/>
              </w:rPr>
            </w:pPr>
            <w:r w:rsidRPr="00CA4B3B">
              <w:rPr>
                <w:rFonts w:eastAsia="Times New Roman"/>
                <w:sz w:val="16"/>
                <w:szCs w:val="16"/>
                <w:lang w:val="en-GB" w:eastAsia="zh-CN"/>
              </w:rPr>
              <w:t>Ja</w:t>
            </w:r>
          </w:p>
        </w:tc>
      </w:tr>
      <w:tr w:rsidR="00CA4B3B" w:rsidRPr="00915E0F" w14:paraId="700C15B9" w14:textId="77777777" w:rsidTr="00E67721">
        <w:trPr>
          <w:trHeight w:val="567"/>
        </w:trPr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14:paraId="0C21C2B2" w14:textId="77777777" w:rsidR="00CA4B3B" w:rsidRPr="00CA4B3B" w:rsidRDefault="00CA4B3B" w:rsidP="00CA4B3B">
            <w:pPr>
              <w:spacing w:after="0" w:line="240" w:lineRule="auto"/>
              <w:rPr>
                <w:rFonts w:eastAsia="Times New Roman"/>
                <w:sz w:val="16"/>
                <w:szCs w:val="16"/>
                <w:lang w:val="en-GB" w:eastAsia="zh-CN"/>
              </w:rPr>
            </w:pPr>
            <w:r w:rsidRPr="00CA4B3B">
              <w:rPr>
                <w:rFonts w:eastAsia="Times New Roman"/>
                <w:sz w:val="16"/>
                <w:szCs w:val="16"/>
                <w:lang w:val="en-GB" w:eastAsia="zh-CN"/>
              </w:rPr>
              <w:t>Bedömningsgrund 1.4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14:paraId="0636CD68" w14:textId="77777777" w:rsidR="00CA4B3B" w:rsidRPr="00CA4B3B" w:rsidRDefault="00CA4B3B" w:rsidP="00CA4B3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zh-CN"/>
              </w:rPr>
            </w:pPr>
            <w:r w:rsidRPr="00CA4B3B">
              <w:rPr>
                <w:rFonts w:eastAsia="Times New Roman"/>
                <w:sz w:val="16"/>
                <w:szCs w:val="16"/>
                <w:lang w:eastAsia="zh-CN"/>
              </w:rPr>
              <w:t xml:space="preserve">Det finns en mer utförlig ämnesbeskrivning (normalt inte mer än 300 ord)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14:paraId="7F72BEBB" w14:textId="77777777" w:rsidR="00CA4B3B" w:rsidRPr="00CA4B3B" w:rsidRDefault="00CA4B3B" w:rsidP="008C053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GB" w:eastAsia="zh-CN"/>
              </w:rPr>
            </w:pPr>
            <w:r w:rsidRPr="00CA4B3B">
              <w:rPr>
                <w:rFonts w:eastAsia="Times New Roman"/>
                <w:sz w:val="16"/>
                <w:szCs w:val="16"/>
                <w:lang w:val="en-GB" w:eastAsia="zh-CN"/>
              </w:rPr>
              <w:t>Ja</w:t>
            </w:r>
          </w:p>
        </w:tc>
      </w:tr>
      <w:tr w:rsidR="00CA4B3B" w:rsidRPr="00915E0F" w14:paraId="12EAB59A" w14:textId="77777777" w:rsidTr="00E67721">
        <w:trPr>
          <w:trHeight w:val="567"/>
        </w:trPr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14:paraId="1AAA5BE9" w14:textId="77777777" w:rsidR="00CA4B3B" w:rsidRPr="00CA4B3B" w:rsidRDefault="00CA4B3B" w:rsidP="00CA4B3B">
            <w:pPr>
              <w:spacing w:after="0" w:line="240" w:lineRule="auto"/>
              <w:rPr>
                <w:rFonts w:eastAsia="Times New Roman"/>
                <w:sz w:val="16"/>
                <w:szCs w:val="16"/>
                <w:lang w:val="en-GB" w:eastAsia="zh-CN"/>
              </w:rPr>
            </w:pPr>
            <w:r w:rsidRPr="00CA4B3B">
              <w:rPr>
                <w:rFonts w:eastAsia="Times New Roman"/>
                <w:sz w:val="16"/>
                <w:szCs w:val="16"/>
                <w:lang w:val="en-GB" w:eastAsia="zh-CN"/>
              </w:rPr>
              <w:t>Bedömningsgrund 1.5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14:paraId="1494BD4F" w14:textId="5B290C82" w:rsidR="00CA4B3B" w:rsidRPr="00F815CA" w:rsidRDefault="00CA4B3B" w:rsidP="00CA4B3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zh-CN"/>
              </w:rPr>
            </w:pPr>
            <w:r w:rsidRPr="00F815CA">
              <w:rPr>
                <w:rFonts w:eastAsia="Times New Roman"/>
                <w:sz w:val="16"/>
                <w:szCs w:val="16"/>
                <w:lang w:eastAsia="zh-CN"/>
              </w:rPr>
              <w:t>Ämnet har adekvat klassificering i nationell</w:t>
            </w:r>
            <w:r w:rsidR="00F815CA">
              <w:rPr>
                <w:rFonts w:eastAsia="Times New Roman"/>
                <w:sz w:val="16"/>
                <w:szCs w:val="16"/>
                <w:lang w:eastAsia="zh-CN"/>
              </w:rPr>
              <w:t>t</w:t>
            </w:r>
            <w:r w:rsidRPr="00F815CA">
              <w:rPr>
                <w:rFonts w:eastAsia="Times New Roman"/>
                <w:sz w:val="16"/>
                <w:szCs w:val="16"/>
                <w:lang w:eastAsia="zh-CN"/>
              </w:rPr>
              <w:t xml:space="preserve"> </w:t>
            </w:r>
            <w:r w:rsidR="00663AC7" w:rsidRPr="00F815CA">
              <w:rPr>
                <w:rFonts w:eastAsia="Times New Roman"/>
                <w:sz w:val="16"/>
                <w:szCs w:val="16"/>
                <w:lang w:eastAsia="zh-CN"/>
              </w:rPr>
              <w:t>forsknings</w:t>
            </w:r>
            <w:r w:rsidRPr="00F815CA">
              <w:rPr>
                <w:rFonts w:eastAsia="Times New Roman"/>
                <w:sz w:val="16"/>
                <w:szCs w:val="16"/>
                <w:lang w:eastAsia="zh-CN"/>
              </w:rPr>
              <w:t>ämne (enligt SCB)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14:paraId="292F3400" w14:textId="77777777" w:rsidR="00CA4B3B" w:rsidRPr="00CA4B3B" w:rsidRDefault="00CA4B3B" w:rsidP="00CA4B3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zh-CN"/>
              </w:rPr>
            </w:pPr>
            <w:r w:rsidRPr="00CA4B3B">
              <w:rPr>
                <w:rFonts w:eastAsia="Times New Roman"/>
                <w:sz w:val="16"/>
                <w:szCs w:val="16"/>
                <w:lang w:eastAsia="zh-CN"/>
              </w:rPr>
              <w:t> </w:t>
            </w:r>
          </w:p>
        </w:tc>
      </w:tr>
      <w:tr w:rsidR="00CA4B3B" w:rsidRPr="00915E0F" w14:paraId="799E41C8" w14:textId="77777777" w:rsidTr="00E67721">
        <w:trPr>
          <w:trHeight w:val="567"/>
        </w:trPr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14:paraId="51458101" w14:textId="77777777" w:rsidR="00CA4B3B" w:rsidRPr="00CA4B3B" w:rsidRDefault="00CA4B3B" w:rsidP="00CA4B3B">
            <w:pPr>
              <w:spacing w:after="0" w:line="240" w:lineRule="auto"/>
              <w:rPr>
                <w:rFonts w:eastAsia="Times New Roman"/>
                <w:sz w:val="16"/>
                <w:szCs w:val="16"/>
                <w:lang w:val="en-GB" w:eastAsia="zh-CN"/>
              </w:rPr>
            </w:pPr>
            <w:r w:rsidRPr="00CA4B3B">
              <w:rPr>
                <w:rFonts w:eastAsia="Times New Roman"/>
                <w:sz w:val="16"/>
                <w:szCs w:val="16"/>
                <w:lang w:val="en-GB" w:eastAsia="zh-CN"/>
              </w:rPr>
              <w:t>Bedömningsgrund 1.6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14:paraId="7272D5B5" w14:textId="77777777" w:rsidR="00CA4B3B" w:rsidRPr="00F815CA" w:rsidRDefault="00CA4B3B" w:rsidP="00CA4B3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zh-CN"/>
              </w:rPr>
            </w:pPr>
            <w:r w:rsidRPr="00F815CA">
              <w:rPr>
                <w:rFonts w:eastAsia="Times New Roman"/>
                <w:sz w:val="16"/>
                <w:szCs w:val="16"/>
                <w:lang w:eastAsia="zh-CN"/>
              </w:rPr>
              <w:t xml:space="preserve">Ämnet anknyter till området inom vilket högskolan har examensrätt och relaterar till eventuella andra forskarutbildningsämnen vid högskolan inom samma område.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14:paraId="3A7D727F" w14:textId="77777777" w:rsidR="00CA4B3B" w:rsidRPr="00CA4B3B" w:rsidRDefault="00CA4B3B" w:rsidP="00CA4B3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zh-CN"/>
              </w:rPr>
            </w:pPr>
            <w:r w:rsidRPr="00CA4B3B">
              <w:rPr>
                <w:rFonts w:eastAsia="Times New Roman"/>
                <w:sz w:val="16"/>
                <w:szCs w:val="16"/>
                <w:lang w:eastAsia="zh-CN"/>
              </w:rPr>
              <w:t> </w:t>
            </w:r>
          </w:p>
        </w:tc>
      </w:tr>
      <w:tr w:rsidR="00CA4B3B" w:rsidRPr="000E518A" w14:paraId="5E7C5565" w14:textId="77777777" w:rsidTr="00E67721">
        <w:trPr>
          <w:trHeight w:val="567"/>
        </w:trPr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14:paraId="474E9915" w14:textId="77777777" w:rsidR="00CA4B3B" w:rsidRPr="00CA4B3B" w:rsidRDefault="00CA4B3B" w:rsidP="00CA4B3B">
            <w:pPr>
              <w:spacing w:after="0" w:line="240" w:lineRule="auto"/>
              <w:rPr>
                <w:rFonts w:eastAsia="Times New Roman"/>
                <w:sz w:val="16"/>
                <w:szCs w:val="16"/>
                <w:lang w:val="en-GB" w:eastAsia="zh-CN"/>
              </w:rPr>
            </w:pPr>
            <w:r w:rsidRPr="00CA4B3B">
              <w:rPr>
                <w:rFonts w:eastAsia="Times New Roman"/>
                <w:sz w:val="16"/>
                <w:szCs w:val="16"/>
                <w:lang w:val="en-GB" w:eastAsia="zh-CN"/>
              </w:rPr>
              <w:t>Bedömningsgrund 1.7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14:paraId="2D53852F" w14:textId="77777777" w:rsidR="00CA4B3B" w:rsidRPr="00F815CA" w:rsidRDefault="00CA4B3B" w:rsidP="00CA4B3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zh-CN"/>
              </w:rPr>
            </w:pPr>
            <w:r w:rsidRPr="00F815CA">
              <w:rPr>
                <w:rFonts w:eastAsia="Times New Roman"/>
                <w:sz w:val="16"/>
                <w:szCs w:val="16"/>
                <w:lang w:eastAsia="zh-CN"/>
              </w:rPr>
              <w:t xml:space="preserve">Ämnet relaterar till institutionen och dess forskningsverksamhet.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14:paraId="78292BA5" w14:textId="273366D8" w:rsidR="00CA4B3B" w:rsidRPr="000E518A" w:rsidRDefault="00CA4B3B" w:rsidP="000E518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GB" w:eastAsia="zh-CN"/>
              </w:rPr>
            </w:pPr>
            <w:r w:rsidRPr="00A72737">
              <w:rPr>
                <w:rFonts w:eastAsia="Times New Roman"/>
                <w:sz w:val="16"/>
                <w:szCs w:val="16"/>
                <w:lang w:eastAsia="zh-CN"/>
              </w:rPr>
              <w:t> </w:t>
            </w:r>
            <w:r w:rsidR="000E518A" w:rsidRPr="000E518A">
              <w:rPr>
                <w:rFonts w:eastAsia="Times New Roman"/>
                <w:sz w:val="16"/>
                <w:szCs w:val="16"/>
                <w:lang w:val="en-GB" w:eastAsia="zh-CN"/>
              </w:rPr>
              <w:t>Ja</w:t>
            </w:r>
          </w:p>
        </w:tc>
      </w:tr>
      <w:tr w:rsidR="00CA4B3B" w:rsidRPr="00915E0F" w14:paraId="32B938A9" w14:textId="77777777" w:rsidTr="00E67721">
        <w:trPr>
          <w:trHeight w:val="567"/>
        </w:trPr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14:paraId="62E4F8A7" w14:textId="77777777" w:rsidR="00CA4B3B" w:rsidRPr="00CA4B3B" w:rsidRDefault="00CA4B3B" w:rsidP="00CA4B3B">
            <w:pPr>
              <w:spacing w:after="0" w:line="240" w:lineRule="auto"/>
              <w:rPr>
                <w:rFonts w:eastAsia="Times New Roman"/>
                <w:sz w:val="16"/>
                <w:szCs w:val="16"/>
                <w:lang w:val="en-GB" w:eastAsia="zh-CN"/>
              </w:rPr>
            </w:pPr>
            <w:r w:rsidRPr="00CA4B3B">
              <w:rPr>
                <w:rFonts w:eastAsia="Times New Roman"/>
                <w:sz w:val="16"/>
                <w:szCs w:val="16"/>
                <w:lang w:val="en-GB" w:eastAsia="zh-CN"/>
              </w:rPr>
              <w:t>Bedömningsgrund 1.8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14:paraId="05240D44" w14:textId="77777777" w:rsidR="00CA4B3B" w:rsidRPr="00F815CA" w:rsidRDefault="00CA4B3B" w:rsidP="00CA4B3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zh-CN"/>
              </w:rPr>
            </w:pPr>
            <w:r w:rsidRPr="00F815CA">
              <w:rPr>
                <w:rFonts w:eastAsia="Times New Roman"/>
                <w:sz w:val="16"/>
                <w:szCs w:val="16"/>
                <w:lang w:eastAsia="zh-CN"/>
              </w:rPr>
              <w:t>Ämnet har en nationell och i tillämpliga fall internationell iden</w:t>
            </w:r>
            <w:r w:rsidRPr="00F815CA">
              <w:rPr>
                <w:rFonts w:eastAsia="Times New Roman"/>
                <w:sz w:val="16"/>
                <w:szCs w:val="16"/>
                <w:lang w:eastAsia="zh-CN"/>
              </w:rPr>
              <w:softHyphen/>
              <w:t xml:space="preserve">titet och karaktär (exempelvis ges redogörelse för om ämnet finns inrättat vid andra lärosäten och eventuell nationell/internationell konsensus kring ämnets centrala innehåll).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14:paraId="531DA113" w14:textId="77777777" w:rsidR="00CA4B3B" w:rsidRPr="00CA4B3B" w:rsidRDefault="00CA4B3B" w:rsidP="00CA4B3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zh-CN"/>
              </w:rPr>
            </w:pPr>
            <w:r w:rsidRPr="00CA4B3B">
              <w:rPr>
                <w:rFonts w:eastAsia="Times New Roman"/>
                <w:sz w:val="16"/>
                <w:szCs w:val="16"/>
                <w:lang w:eastAsia="zh-CN"/>
              </w:rPr>
              <w:t> </w:t>
            </w:r>
          </w:p>
        </w:tc>
      </w:tr>
      <w:tr w:rsidR="00CA4B3B" w:rsidRPr="00915E0F" w14:paraId="473DD7CD" w14:textId="77777777" w:rsidTr="00E67721">
        <w:trPr>
          <w:trHeight w:val="567"/>
        </w:trPr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14:paraId="06BF6E4F" w14:textId="77777777" w:rsidR="00CA4B3B" w:rsidRPr="00CA4B3B" w:rsidRDefault="00CA4B3B" w:rsidP="00CA4B3B">
            <w:pPr>
              <w:spacing w:after="0" w:line="240" w:lineRule="auto"/>
              <w:rPr>
                <w:rFonts w:eastAsia="Times New Roman"/>
                <w:sz w:val="16"/>
                <w:szCs w:val="16"/>
                <w:lang w:val="en-GB" w:eastAsia="zh-CN"/>
              </w:rPr>
            </w:pPr>
            <w:r w:rsidRPr="00CA4B3B">
              <w:rPr>
                <w:rFonts w:eastAsia="Times New Roman"/>
                <w:sz w:val="16"/>
                <w:szCs w:val="16"/>
                <w:lang w:val="en-GB" w:eastAsia="zh-CN"/>
              </w:rPr>
              <w:t>Bedömningsgrund 1.9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14:paraId="78F7880A" w14:textId="4DEEAF9F" w:rsidR="00CA4B3B" w:rsidRPr="00F815CA" w:rsidRDefault="00980696" w:rsidP="00CA4B3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zh-CN"/>
              </w:rPr>
            </w:pPr>
            <w:r w:rsidRPr="00F815CA">
              <w:rPr>
                <w:rFonts w:eastAsia="Times New Roman"/>
                <w:sz w:val="16"/>
                <w:szCs w:val="16"/>
                <w:lang w:eastAsia="zh-CN"/>
              </w:rPr>
              <w:t xml:space="preserve">Ämnet </w:t>
            </w:r>
            <w:r w:rsidR="00CA4B3B" w:rsidRPr="00F815CA">
              <w:rPr>
                <w:rFonts w:eastAsia="Times New Roman"/>
                <w:sz w:val="16"/>
                <w:szCs w:val="16"/>
                <w:lang w:eastAsia="zh-CN"/>
              </w:rPr>
              <w:t>har koppling till utbild</w:t>
            </w:r>
            <w:r w:rsidR="00CA4B3B" w:rsidRPr="00F815CA">
              <w:rPr>
                <w:rFonts w:eastAsia="Times New Roman"/>
                <w:sz w:val="16"/>
                <w:szCs w:val="16"/>
                <w:lang w:eastAsia="zh-CN"/>
              </w:rPr>
              <w:softHyphen/>
              <w:t xml:space="preserve">ningar på grundnivå och avancerad nivå.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14:paraId="4B2AE271" w14:textId="02824D44" w:rsidR="00CA4B3B" w:rsidRPr="000E518A" w:rsidRDefault="00CA4B3B" w:rsidP="000E518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GB" w:eastAsia="zh-CN"/>
              </w:rPr>
            </w:pPr>
            <w:r w:rsidRPr="00A72737">
              <w:rPr>
                <w:rFonts w:eastAsia="Times New Roman"/>
                <w:sz w:val="16"/>
                <w:szCs w:val="16"/>
                <w:lang w:eastAsia="zh-CN"/>
              </w:rPr>
              <w:t> </w:t>
            </w:r>
            <w:r w:rsidR="000E518A" w:rsidRPr="000E518A">
              <w:rPr>
                <w:rFonts w:eastAsia="Times New Roman"/>
                <w:sz w:val="16"/>
                <w:szCs w:val="16"/>
                <w:lang w:val="en-GB" w:eastAsia="zh-CN"/>
              </w:rPr>
              <w:t>Ja</w:t>
            </w:r>
          </w:p>
        </w:tc>
      </w:tr>
    </w:tbl>
    <w:p w14:paraId="1D21C538" w14:textId="5148596B" w:rsidR="00242646" w:rsidRPr="00C04805" w:rsidRDefault="004D0A0B" w:rsidP="00242646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br/>
      </w:r>
      <w:r w:rsidR="00242646" w:rsidRPr="00C04805">
        <w:rPr>
          <w:color w:val="000000" w:themeColor="text1"/>
          <w:sz w:val="22"/>
          <w:szCs w:val="22"/>
        </w:rPr>
        <w:t xml:space="preserve">Bedömningsgrunderna </w:t>
      </w:r>
      <w:r w:rsidR="003F124B" w:rsidRPr="00F3345C">
        <w:rPr>
          <w:color w:val="000000" w:themeColor="text1"/>
          <w:sz w:val="22"/>
          <w:szCs w:val="22"/>
        </w:rPr>
        <w:t>1.1–1.4</w:t>
      </w:r>
      <w:r w:rsidR="005B2DB1">
        <w:rPr>
          <w:color w:val="000000" w:themeColor="text1"/>
          <w:sz w:val="22"/>
          <w:szCs w:val="22"/>
        </w:rPr>
        <w:t xml:space="preserve">, 1.7 och 1.9 </w:t>
      </w:r>
      <w:r w:rsidR="00242646" w:rsidRPr="00C04805">
        <w:rPr>
          <w:color w:val="000000" w:themeColor="text1"/>
          <w:sz w:val="22"/>
          <w:szCs w:val="22"/>
        </w:rPr>
        <w:t>ska användas vid framläggning i institutionens ledningsråd samt vid samråd i rektors ledningsråd.</w:t>
      </w:r>
    </w:p>
    <w:p w14:paraId="5FC4D9D8" w14:textId="77777777" w:rsidR="00575D51" w:rsidRPr="00C04805" w:rsidRDefault="00575D51" w:rsidP="00242646">
      <w:pPr>
        <w:rPr>
          <w:color w:val="000000" w:themeColor="text1"/>
          <w:sz w:val="22"/>
          <w:szCs w:val="22"/>
        </w:rPr>
      </w:pPr>
    </w:p>
    <w:p w14:paraId="65A15E6D" w14:textId="0032181D" w:rsidR="00242646" w:rsidRPr="00F815CA" w:rsidRDefault="00242646" w:rsidP="00242646">
      <w:pPr>
        <w:pStyle w:val="Rubrik2"/>
        <w:rPr>
          <w:sz w:val="22"/>
          <w:szCs w:val="22"/>
        </w:rPr>
      </w:pPr>
      <w:r w:rsidRPr="00F815CA">
        <w:rPr>
          <w:sz w:val="22"/>
          <w:szCs w:val="22"/>
        </w:rPr>
        <w:t>Bedömningsgrund 1.1</w:t>
      </w:r>
    </w:p>
    <w:p w14:paraId="2BC0DECB" w14:textId="1FC274FD" w:rsidR="00242646" w:rsidRPr="00C04805" w:rsidRDefault="00242646" w:rsidP="00242646">
      <w:pPr>
        <w:rPr>
          <w:sz w:val="22"/>
          <w:szCs w:val="22"/>
        </w:rPr>
      </w:pPr>
      <w:r w:rsidRPr="00C04805">
        <w:rPr>
          <w:sz w:val="22"/>
          <w:szCs w:val="22"/>
        </w:rPr>
        <w:t>Ansvarig institution för ämnet är föreslagen.</w:t>
      </w:r>
    </w:p>
    <w:p w14:paraId="4EE4779C" w14:textId="4E3C9050" w:rsidR="00242646" w:rsidRPr="00C04805" w:rsidRDefault="00242646" w:rsidP="00242646">
      <w:pPr>
        <w:pStyle w:val="Rubrik2"/>
        <w:rPr>
          <w:rFonts w:ascii="Times New Roman" w:hAnsi="Times New Roman" w:cs="Times New Roman"/>
          <w:sz w:val="22"/>
          <w:szCs w:val="22"/>
        </w:rPr>
      </w:pPr>
      <w:r w:rsidRPr="00C04805">
        <w:rPr>
          <w:rFonts w:ascii="Times New Roman" w:hAnsi="Times New Roman" w:cs="Times New Roman"/>
          <w:sz w:val="22"/>
          <w:szCs w:val="22"/>
        </w:rPr>
        <w:t>Anvisningar</w:t>
      </w:r>
    </w:p>
    <w:p w14:paraId="6E672771" w14:textId="7B9F8FD2" w:rsidR="00242646" w:rsidRPr="00C04805" w:rsidRDefault="00242646" w:rsidP="0056661A">
      <w:pPr>
        <w:pStyle w:val="Liststycke"/>
        <w:numPr>
          <w:ilvl w:val="0"/>
          <w:numId w:val="12"/>
        </w:numPr>
        <w:rPr>
          <w:sz w:val="22"/>
          <w:szCs w:val="22"/>
        </w:rPr>
      </w:pPr>
      <w:r w:rsidRPr="00C04805">
        <w:rPr>
          <w:sz w:val="22"/>
          <w:szCs w:val="22"/>
        </w:rPr>
        <w:t>Ange ansvarig institution för ämnet.</w:t>
      </w:r>
    </w:p>
    <w:p w14:paraId="1D31E177" w14:textId="269ACDA4" w:rsidR="00242646" w:rsidRPr="00C04805" w:rsidRDefault="00242646" w:rsidP="00242646">
      <w:pPr>
        <w:rPr>
          <w:color w:val="000000" w:themeColor="text1"/>
          <w:sz w:val="22"/>
          <w:szCs w:val="22"/>
        </w:rPr>
      </w:pPr>
      <w:r w:rsidRPr="00C04805">
        <w:rPr>
          <w:color w:val="000000" w:themeColor="text1"/>
          <w:sz w:val="22"/>
          <w:szCs w:val="22"/>
        </w:rPr>
        <w:t>Ansökningstext</w:t>
      </w:r>
    </w:p>
    <w:p w14:paraId="1B06E130" w14:textId="77777777" w:rsidR="00575D51" w:rsidRPr="00C04805" w:rsidRDefault="00575D51" w:rsidP="00242646">
      <w:pPr>
        <w:rPr>
          <w:color w:val="000000" w:themeColor="text1"/>
          <w:sz w:val="22"/>
          <w:szCs w:val="22"/>
        </w:rPr>
      </w:pPr>
    </w:p>
    <w:p w14:paraId="29434F3C" w14:textId="130EE673" w:rsidR="00242646" w:rsidRPr="00F815CA" w:rsidRDefault="00242646" w:rsidP="00242646">
      <w:pPr>
        <w:pStyle w:val="Rubrik2"/>
        <w:rPr>
          <w:sz w:val="22"/>
          <w:szCs w:val="22"/>
        </w:rPr>
      </w:pPr>
      <w:r w:rsidRPr="00F815CA">
        <w:rPr>
          <w:sz w:val="22"/>
          <w:szCs w:val="22"/>
        </w:rPr>
        <w:t>Bedömningsgrund 1.2</w:t>
      </w:r>
    </w:p>
    <w:p w14:paraId="2F49FCEA" w14:textId="647846BF" w:rsidR="00242646" w:rsidRPr="00C04805" w:rsidRDefault="00242646" w:rsidP="00242646">
      <w:pPr>
        <w:rPr>
          <w:sz w:val="22"/>
          <w:szCs w:val="22"/>
          <w:lang w:eastAsia="zh-CN"/>
        </w:rPr>
      </w:pPr>
      <w:r w:rsidRPr="00C04805">
        <w:rPr>
          <w:sz w:val="22"/>
          <w:szCs w:val="22"/>
          <w:lang w:eastAsia="zh-CN"/>
        </w:rPr>
        <w:t>Ämnets namn (både på svenska och engelska) är kortfattat, speglar ämnets innehåll och är hållbart över längre tid.</w:t>
      </w:r>
    </w:p>
    <w:p w14:paraId="4AA68BFC" w14:textId="422BA4A4" w:rsidR="00242646" w:rsidRPr="00C04805" w:rsidRDefault="00242646" w:rsidP="00242646">
      <w:pPr>
        <w:pStyle w:val="Rubrik2"/>
        <w:rPr>
          <w:rFonts w:ascii="Times New Roman" w:hAnsi="Times New Roman" w:cs="Times New Roman"/>
          <w:sz w:val="22"/>
          <w:szCs w:val="22"/>
          <w:lang w:eastAsia="zh-CN"/>
        </w:rPr>
      </w:pPr>
      <w:r w:rsidRPr="00C04805">
        <w:rPr>
          <w:rFonts w:ascii="Times New Roman" w:hAnsi="Times New Roman" w:cs="Times New Roman"/>
          <w:sz w:val="22"/>
          <w:szCs w:val="22"/>
          <w:lang w:eastAsia="zh-CN"/>
        </w:rPr>
        <w:t>Anvisningar</w:t>
      </w:r>
    </w:p>
    <w:p w14:paraId="1F98BD48" w14:textId="4B199996" w:rsidR="00242646" w:rsidRPr="00C04805" w:rsidRDefault="00242646" w:rsidP="0056661A">
      <w:pPr>
        <w:pStyle w:val="Liststycke"/>
        <w:numPr>
          <w:ilvl w:val="0"/>
          <w:numId w:val="12"/>
        </w:numPr>
        <w:rPr>
          <w:color w:val="000000" w:themeColor="text1"/>
          <w:sz w:val="22"/>
          <w:szCs w:val="22"/>
        </w:rPr>
      </w:pPr>
      <w:r w:rsidRPr="00C04805">
        <w:rPr>
          <w:sz w:val="22"/>
          <w:szCs w:val="22"/>
          <w:lang w:eastAsia="zh-CN"/>
        </w:rPr>
        <w:t>Ange ämnets namn samt engelsk översättning.</w:t>
      </w:r>
    </w:p>
    <w:p w14:paraId="070F4DC0" w14:textId="37D70457" w:rsidR="00242646" w:rsidRPr="00C04805" w:rsidRDefault="00242646" w:rsidP="00242646">
      <w:pPr>
        <w:rPr>
          <w:color w:val="000000" w:themeColor="text1"/>
          <w:sz w:val="22"/>
          <w:szCs w:val="22"/>
        </w:rPr>
      </w:pPr>
      <w:r w:rsidRPr="00C04805">
        <w:rPr>
          <w:color w:val="000000" w:themeColor="text1"/>
          <w:sz w:val="22"/>
          <w:szCs w:val="22"/>
        </w:rPr>
        <w:t>Ansökningstext</w:t>
      </w:r>
    </w:p>
    <w:p w14:paraId="1329A423" w14:textId="77777777" w:rsidR="00575D51" w:rsidRDefault="00575D51" w:rsidP="00242646">
      <w:pPr>
        <w:rPr>
          <w:color w:val="000000" w:themeColor="text1"/>
          <w:sz w:val="22"/>
          <w:szCs w:val="22"/>
        </w:rPr>
      </w:pPr>
    </w:p>
    <w:p w14:paraId="0E9034A2" w14:textId="77777777" w:rsidR="00DD6194" w:rsidRPr="00C04805" w:rsidRDefault="00DD6194" w:rsidP="00242646">
      <w:pPr>
        <w:rPr>
          <w:color w:val="000000" w:themeColor="text1"/>
          <w:sz w:val="22"/>
          <w:szCs w:val="22"/>
        </w:rPr>
      </w:pPr>
    </w:p>
    <w:p w14:paraId="71BA3456" w14:textId="2EB5D0DB" w:rsidR="00242646" w:rsidRPr="00F815CA" w:rsidRDefault="00242646" w:rsidP="00242646">
      <w:pPr>
        <w:pStyle w:val="Rubrik2"/>
        <w:rPr>
          <w:sz w:val="22"/>
          <w:szCs w:val="22"/>
        </w:rPr>
      </w:pPr>
      <w:r w:rsidRPr="00F815CA">
        <w:rPr>
          <w:sz w:val="22"/>
          <w:szCs w:val="22"/>
        </w:rPr>
        <w:lastRenderedPageBreak/>
        <w:t>Bedömningsgrund 1.3</w:t>
      </w:r>
    </w:p>
    <w:p w14:paraId="41C4C1B5" w14:textId="77777777" w:rsidR="00093149" w:rsidRPr="00C04805" w:rsidRDefault="00093149" w:rsidP="00242646">
      <w:pPr>
        <w:pStyle w:val="Rubrik2"/>
        <w:rPr>
          <w:rFonts w:ascii="Times New Roman" w:hAnsi="Times New Roman" w:cs="Times New Roman"/>
          <w:color w:val="000000"/>
          <w:sz w:val="22"/>
          <w:szCs w:val="22"/>
          <w:lang w:eastAsia="zh-CN"/>
        </w:rPr>
      </w:pPr>
      <w:r w:rsidRPr="00C04805">
        <w:rPr>
          <w:rFonts w:ascii="Times New Roman" w:hAnsi="Times New Roman" w:cs="Times New Roman"/>
          <w:color w:val="000000"/>
          <w:sz w:val="22"/>
          <w:szCs w:val="22"/>
          <w:lang w:eastAsia="zh-CN"/>
        </w:rPr>
        <w:t xml:space="preserve">Det finns en definition för ämnet. Den är kortfattad (normalt inte mer än 100 ord) och preciserar ämnets kärna. </w:t>
      </w:r>
    </w:p>
    <w:p w14:paraId="1704F88E" w14:textId="7D83BBB3" w:rsidR="00242646" w:rsidRPr="00C04805" w:rsidRDefault="00242646" w:rsidP="00242646">
      <w:pPr>
        <w:pStyle w:val="Rubrik2"/>
        <w:rPr>
          <w:rFonts w:ascii="Times New Roman" w:hAnsi="Times New Roman" w:cs="Times New Roman"/>
          <w:sz w:val="22"/>
          <w:szCs w:val="22"/>
        </w:rPr>
      </w:pPr>
      <w:r w:rsidRPr="00C04805">
        <w:rPr>
          <w:rFonts w:ascii="Times New Roman" w:hAnsi="Times New Roman" w:cs="Times New Roman"/>
          <w:sz w:val="22"/>
          <w:szCs w:val="22"/>
        </w:rPr>
        <w:t>Anvisningar</w:t>
      </w:r>
    </w:p>
    <w:p w14:paraId="0022DA2B" w14:textId="29DB04CF" w:rsidR="00242646" w:rsidRDefault="00242646" w:rsidP="0056661A">
      <w:pPr>
        <w:pStyle w:val="Liststycke"/>
        <w:numPr>
          <w:ilvl w:val="0"/>
          <w:numId w:val="12"/>
        </w:numPr>
        <w:rPr>
          <w:sz w:val="22"/>
          <w:szCs w:val="22"/>
        </w:rPr>
      </w:pPr>
      <w:r w:rsidRPr="00C04805">
        <w:rPr>
          <w:sz w:val="22"/>
          <w:szCs w:val="22"/>
        </w:rPr>
        <w:t>Ange en ämnesdefinition.</w:t>
      </w:r>
    </w:p>
    <w:p w14:paraId="64627F0B" w14:textId="4E9070F5" w:rsidR="00061562" w:rsidRPr="00061562" w:rsidRDefault="00061562" w:rsidP="00061562">
      <w:pPr>
        <w:pStyle w:val="Liststycke"/>
        <w:numPr>
          <w:ilvl w:val="0"/>
          <w:numId w:val="12"/>
        </w:numPr>
        <w:rPr>
          <w:sz w:val="22"/>
          <w:szCs w:val="22"/>
        </w:rPr>
      </w:pPr>
      <w:r w:rsidRPr="00061562">
        <w:rPr>
          <w:sz w:val="22"/>
          <w:szCs w:val="22"/>
        </w:rPr>
        <w:t>Undvik alltför breda eller vaga formuleringar</w:t>
      </w:r>
      <w:r w:rsidR="004D0A0B">
        <w:rPr>
          <w:sz w:val="22"/>
          <w:szCs w:val="22"/>
        </w:rPr>
        <w:t>.</w:t>
      </w:r>
      <w:r w:rsidRPr="00061562">
        <w:rPr>
          <w:sz w:val="22"/>
          <w:szCs w:val="22"/>
        </w:rPr>
        <w:t xml:space="preserve"> </w:t>
      </w:r>
      <w:r w:rsidR="004D0A0B">
        <w:rPr>
          <w:sz w:val="22"/>
          <w:szCs w:val="22"/>
        </w:rPr>
        <w:t>D</w:t>
      </w:r>
      <w:r w:rsidRPr="00061562">
        <w:rPr>
          <w:sz w:val="22"/>
          <w:szCs w:val="22"/>
        </w:rPr>
        <w:t>efinitionen ska ge en klar bild av ämnets inriktning.</w:t>
      </w:r>
    </w:p>
    <w:p w14:paraId="09C3ED0C" w14:textId="31B0C65A" w:rsidR="00061562" w:rsidRPr="00C04805" w:rsidRDefault="00061562" w:rsidP="00061562">
      <w:pPr>
        <w:pStyle w:val="Liststycke"/>
        <w:numPr>
          <w:ilvl w:val="0"/>
          <w:numId w:val="12"/>
        </w:numPr>
        <w:rPr>
          <w:sz w:val="22"/>
          <w:szCs w:val="22"/>
        </w:rPr>
      </w:pPr>
      <w:r w:rsidRPr="00061562">
        <w:rPr>
          <w:sz w:val="22"/>
          <w:szCs w:val="22"/>
        </w:rPr>
        <w:t>Säkerställ att definitionen är hållbar över tid och fungerar i både nationella och internationella sammanhang.</w:t>
      </w:r>
    </w:p>
    <w:p w14:paraId="09E6DEAD" w14:textId="2EAFC79E" w:rsidR="00242646" w:rsidRPr="00C04805" w:rsidRDefault="00242646" w:rsidP="00242646">
      <w:pPr>
        <w:rPr>
          <w:color w:val="000000" w:themeColor="text1"/>
          <w:sz w:val="22"/>
          <w:szCs w:val="22"/>
        </w:rPr>
      </w:pPr>
      <w:r w:rsidRPr="00C04805">
        <w:rPr>
          <w:color w:val="000000" w:themeColor="text1"/>
          <w:sz w:val="22"/>
          <w:szCs w:val="22"/>
        </w:rPr>
        <w:t>Ansökningstext</w:t>
      </w:r>
    </w:p>
    <w:p w14:paraId="67D2CF34" w14:textId="77777777" w:rsidR="00575D51" w:rsidRPr="00C04805" w:rsidRDefault="00575D51" w:rsidP="00242646">
      <w:pPr>
        <w:rPr>
          <w:color w:val="000000" w:themeColor="text1"/>
          <w:sz w:val="22"/>
          <w:szCs w:val="22"/>
        </w:rPr>
      </w:pPr>
    </w:p>
    <w:p w14:paraId="61132DEB" w14:textId="066FBA7A" w:rsidR="00242646" w:rsidRPr="00F815CA" w:rsidRDefault="00242646" w:rsidP="00242646">
      <w:pPr>
        <w:pStyle w:val="Rubrik2"/>
        <w:rPr>
          <w:sz w:val="22"/>
          <w:szCs w:val="22"/>
        </w:rPr>
      </w:pPr>
      <w:r w:rsidRPr="00F815CA">
        <w:rPr>
          <w:sz w:val="22"/>
          <w:szCs w:val="22"/>
        </w:rPr>
        <w:t>Bedömningsgrund 1.4</w:t>
      </w:r>
    </w:p>
    <w:p w14:paraId="69E06DA7" w14:textId="0ECC4261" w:rsidR="00242646" w:rsidRPr="00C04805" w:rsidRDefault="00242646" w:rsidP="00242646">
      <w:pPr>
        <w:rPr>
          <w:sz w:val="22"/>
          <w:szCs w:val="22"/>
          <w:lang w:eastAsia="zh-CN"/>
        </w:rPr>
      </w:pPr>
      <w:r w:rsidRPr="00C04805">
        <w:rPr>
          <w:sz w:val="22"/>
          <w:szCs w:val="22"/>
          <w:lang w:eastAsia="zh-CN"/>
        </w:rPr>
        <w:t>Det finns en mer utförlig ämnesbeskrivning (normalt inte mer än 300 ord).</w:t>
      </w:r>
    </w:p>
    <w:p w14:paraId="118DFDAB" w14:textId="1A2DBDC4" w:rsidR="00242646" w:rsidRPr="00C04805" w:rsidRDefault="00242646" w:rsidP="00242646">
      <w:pPr>
        <w:pStyle w:val="Rubrik2"/>
        <w:rPr>
          <w:rFonts w:ascii="Times New Roman" w:hAnsi="Times New Roman" w:cs="Times New Roman"/>
          <w:sz w:val="22"/>
          <w:szCs w:val="22"/>
        </w:rPr>
      </w:pPr>
      <w:r w:rsidRPr="00C04805">
        <w:rPr>
          <w:rFonts w:ascii="Times New Roman" w:hAnsi="Times New Roman" w:cs="Times New Roman"/>
          <w:sz w:val="22"/>
          <w:szCs w:val="22"/>
        </w:rPr>
        <w:t>Anvisningar</w:t>
      </w:r>
    </w:p>
    <w:p w14:paraId="2DECFC17" w14:textId="1051D2DD" w:rsidR="00242646" w:rsidRPr="00C04805" w:rsidRDefault="00242646" w:rsidP="0056661A">
      <w:pPr>
        <w:pStyle w:val="Liststycke"/>
        <w:numPr>
          <w:ilvl w:val="0"/>
          <w:numId w:val="12"/>
        </w:numPr>
        <w:rPr>
          <w:sz w:val="22"/>
          <w:szCs w:val="22"/>
        </w:rPr>
      </w:pPr>
      <w:r w:rsidRPr="00C04805">
        <w:rPr>
          <w:sz w:val="22"/>
          <w:szCs w:val="22"/>
          <w:lang w:eastAsia="zh-CN"/>
        </w:rPr>
        <w:t>Beskriv ämnets vetenskapliga grund och eventuell lokal profilering. Beskriv hur ämnet relaterar till andra närliggande ämnesområden nationellt och internationellt.</w:t>
      </w:r>
    </w:p>
    <w:p w14:paraId="3F6020DB" w14:textId="34DBF0C7" w:rsidR="00242646" w:rsidRPr="00C04805" w:rsidRDefault="00242646" w:rsidP="00242646">
      <w:pPr>
        <w:rPr>
          <w:color w:val="000000" w:themeColor="text1"/>
          <w:sz w:val="22"/>
          <w:szCs w:val="22"/>
        </w:rPr>
      </w:pPr>
      <w:r w:rsidRPr="00C04805">
        <w:rPr>
          <w:color w:val="000000" w:themeColor="text1"/>
          <w:sz w:val="22"/>
          <w:szCs w:val="22"/>
        </w:rPr>
        <w:t>Ansökningstext</w:t>
      </w:r>
    </w:p>
    <w:p w14:paraId="1AEA8C03" w14:textId="77777777" w:rsidR="00575D51" w:rsidRPr="00C04805" w:rsidRDefault="00575D51" w:rsidP="00242646">
      <w:pPr>
        <w:rPr>
          <w:color w:val="000000" w:themeColor="text1"/>
          <w:sz w:val="22"/>
          <w:szCs w:val="22"/>
        </w:rPr>
      </w:pPr>
    </w:p>
    <w:p w14:paraId="0016AA23" w14:textId="6E48708F" w:rsidR="00242646" w:rsidRPr="00F815CA" w:rsidRDefault="00242646" w:rsidP="00242646">
      <w:pPr>
        <w:pStyle w:val="Rubrik2"/>
        <w:rPr>
          <w:sz w:val="22"/>
          <w:szCs w:val="22"/>
        </w:rPr>
      </w:pPr>
      <w:r w:rsidRPr="00F815CA">
        <w:rPr>
          <w:sz w:val="22"/>
          <w:szCs w:val="22"/>
        </w:rPr>
        <w:t>Bedömningsgrund 1.5</w:t>
      </w:r>
    </w:p>
    <w:p w14:paraId="42D65F95" w14:textId="48AB7BCD" w:rsidR="00E25EE9" w:rsidRPr="00C04805" w:rsidRDefault="00E25EE9" w:rsidP="00242646">
      <w:pPr>
        <w:rPr>
          <w:sz w:val="22"/>
          <w:szCs w:val="22"/>
          <w:lang w:eastAsia="zh-CN"/>
        </w:rPr>
      </w:pPr>
      <w:r w:rsidRPr="00C04805">
        <w:rPr>
          <w:sz w:val="22"/>
          <w:szCs w:val="22"/>
          <w:lang w:eastAsia="zh-CN"/>
        </w:rPr>
        <w:t xml:space="preserve">Ämnet har adekvat klassificering i nationell </w:t>
      </w:r>
      <w:r w:rsidR="00332946">
        <w:rPr>
          <w:sz w:val="22"/>
          <w:szCs w:val="22"/>
          <w:lang w:eastAsia="zh-CN"/>
        </w:rPr>
        <w:t>forsknings</w:t>
      </w:r>
      <w:r w:rsidRPr="00C04805">
        <w:rPr>
          <w:sz w:val="22"/>
          <w:szCs w:val="22"/>
          <w:lang w:eastAsia="zh-CN"/>
        </w:rPr>
        <w:t>ämnesgrupp (enligt SCB)</w:t>
      </w:r>
    </w:p>
    <w:p w14:paraId="15477601" w14:textId="6C0ECB1F" w:rsidR="00242646" w:rsidRPr="00C04805" w:rsidRDefault="00242646" w:rsidP="00242646">
      <w:pPr>
        <w:pStyle w:val="Rubrik2"/>
        <w:rPr>
          <w:rFonts w:ascii="Times New Roman" w:hAnsi="Times New Roman" w:cs="Times New Roman"/>
          <w:sz w:val="22"/>
          <w:szCs w:val="22"/>
        </w:rPr>
      </w:pPr>
      <w:r w:rsidRPr="00C04805">
        <w:rPr>
          <w:rFonts w:ascii="Times New Roman" w:hAnsi="Times New Roman" w:cs="Times New Roman"/>
          <w:sz w:val="22"/>
          <w:szCs w:val="22"/>
        </w:rPr>
        <w:t>Anvisningar</w:t>
      </w:r>
    </w:p>
    <w:p w14:paraId="259C045F" w14:textId="1488A24E" w:rsidR="00242646" w:rsidRPr="00C04805" w:rsidRDefault="00242646" w:rsidP="0056661A">
      <w:pPr>
        <w:pStyle w:val="Liststycke"/>
        <w:numPr>
          <w:ilvl w:val="0"/>
          <w:numId w:val="12"/>
        </w:numPr>
        <w:rPr>
          <w:sz w:val="22"/>
          <w:szCs w:val="22"/>
          <w:lang w:eastAsia="zh-CN"/>
        </w:rPr>
      </w:pPr>
      <w:r w:rsidRPr="00C04805">
        <w:rPr>
          <w:sz w:val="22"/>
          <w:szCs w:val="22"/>
          <w:lang w:eastAsia="zh-CN"/>
        </w:rPr>
        <w:t>Ange klassificering i nationell</w:t>
      </w:r>
      <w:r w:rsidR="007553E9">
        <w:rPr>
          <w:sz w:val="22"/>
          <w:szCs w:val="22"/>
          <w:lang w:eastAsia="zh-CN"/>
        </w:rPr>
        <w:t>t</w:t>
      </w:r>
      <w:r w:rsidRPr="00C04805">
        <w:rPr>
          <w:sz w:val="22"/>
          <w:szCs w:val="22"/>
          <w:lang w:eastAsia="zh-CN"/>
        </w:rPr>
        <w:t xml:space="preserve"> </w:t>
      </w:r>
      <w:r w:rsidR="007553E9">
        <w:rPr>
          <w:sz w:val="22"/>
          <w:szCs w:val="22"/>
          <w:lang w:eastAsia="zh-CN"/>
        </w:rPr>
        <w:t>forskningsämne</w:t>
      </w:r>
      <w:r w:rsidR="007553E9" w:rsidRPr="00061562">
        <w:rPr>
          <w:sz w:val="22"/>
          <w:szCs w:val="22"/>
          <w:lang w:eastAsia="zh-CN"/>
        </w:rPr>
        <w:t xml:space="preserve"> </w:t>
      </w:r>
      <w:r w:rsidR="00B23C35" w:rsidRPr="00061562">
        <w:rPr>
          <w:sz w:val="22"/>
          <w:szCs w:val="22"/>
          <w:lang w:eastAsia="zh-CN"/>
        </w:rPr>
        <w:t>(</w:t>
      </w:r>
      <w:r w:rsidR="006C76A5" w:rsidRPr="00061562">
        <w:rPr>
          <w:sz w:val="22"/>
          <w:szCs w:val="22"/>
          <w:lang w:eastAsia="zh-CN"/>
        </w:rPr>
        <w:t xml:space="preserve">se </w:t>
      </w:r>
      <w:hyperlink r:id="rId11" w:history="1">
        <w:r w:rsidR="00D90C8D" w:rsidRPr="004D0A0B">
          <w:rPr>
            <w:rStyle w:val="Hyperlnk"/>
            <w:sz w:val="22"/>
            <w:szCs w:val="22"/>
          </w:rPr>
          <w:t>Information om statistiken - Universitetskanslersämbetet</w:t>
        </w:r>
      </w:hyperlink>
      <w:r w:rsidR="00FA603B" w:rsidRPr="00061562">
        <w:rPr>
          <w:sz w:val="22"/>
          <w:szCs w:val="22"/>
          <w:lang w:eastAsia="zh-CN"/>
        </w:rPr>
        <w:t xml:space="preserve">, </w:t>
      </w:r>
      <w:r w:rsidR="00B23C35" w:rsidRPr="00061562">
        <w:rPr>
          <w:sz w:val="22"/>
          <w:szCs w:val="22"/>
          <w:lang w:eastAsia="zh-CN"/>
        </w:rPr>
        <w:t>exempel: ”</w:t>
      </w:r>
      <w:r w:rsidR="005F119F">
        <w:rPr>
          <w:sz w:val="22"/>
          <w:szCs w:val="22"/>
          <w:lang w:eastAsia="zh-CN"/>
        </w:rPr>
        <w:t>10101 Matematisk analys</w:t>
      </w:r>
      <w:r w:rsidR="00B23C35" w:rsidRPr="00061562">
        <w:rPr>
          <w:sz w:val="22"/>
          <w:szCs w:val="22"/>
          <w:lang w:eastAsia="zh-CN"/>
        </w:rPr>
        <w:t>”)</w:t>
      </w:r>
      <w:r w:rsidRPr="00061562">
        <w:rPr>
          <w:sz w:val="22"/>
          <w:szCs w:val="22"/>
          <w:lang w:eastAsia="zh-CN"/>
        </w:rPr>
        <w:t>.</w:t>
      </w:r>
      <w:r w:rsidRPr="00C04805">
        <w:rPr>
          <w:sz w:val="22"/>
          <w:szCs w:val="22"/>
          <w:lang w:eastAsia="zh-CN"/>
        </w:rPr>
        <w:t xml:space="preserve"> </w:t>
      </w:r>
    </w:p>
    <w:p w14:paraId="6FB1EB4E" w14:textId="545767E4" w:rsidR="00242646" w:rsidRPr="00C04805" w:rsidRDefault="00242646" w:rsidP="00242646">
      <w:pPr>
        <w:rPr>
          <w:color w:val="000000" w:themeColor="text1"/>
          <w:sz w:val="22"/>
          <w:szCs w:val="22"/>
        </w:rPr>
      </w:pPr>
      <w:r w:rsidRPr="00C04805">
        <w:rPr>
          <w:color w:val="000000" w:themeColor="text1"/>
          <w:sz w:val="22"/>
          <w:szCs w:val="22"/>
        </w:rPr>
        <w:t>Ansökningstext</w:t>
      </w:r>
    </w:p>
    <w:p w14:paraId="353F0A90" w14:textId="77777777" w:rsidR="008017DF" w:rsidRPr="00C04805" w:rsidRDefault="008017DF" w:rsidP="00242646">
      <w:pPr>
        <w:rPr>
          <w:sz w:val="22"/>
          <w:szCs w:val="22"/>
        </w:rPr>
      </w:pPr>
    </w:p>
    <w:p w14:paraId="4E851446" w14:textId="5F44C738" w:rsidR="008017DF" w:rsidRPr="00C04805" w:rsidRDefault="008017DF" w:rsidP="00F815CA">
      <w:pPr>
        <w:pStyle w:val="Rubrik2"/>
        <w:spacing w:after="200"/>
        <w:rPr>
          <w:rFonts w:ascii="Times New Roman" w:hAnsi="Times New Roman" w:cs="Times New Roman"/>
          <w:sz w:val="22"/>
          <w:szCs w:val="22"/>
        </w:rPr>
      </w:pPr>
      <w:r w:rsidRPr="00F815CA">
        <w:rPr>
          <w:sz w:val="22"/>
          <w:szCs w:val="22"/>
        </w:rPr>
        <w:t>Bedömningsgrund 1.6</w:t>
      </w:r>
      <w:r w:rsidRPr="00F815CA">
        <w:rPr>
          <w:sz w:val="22"/>
          <w:szCs w:val="22"/>
        </w:rPr>
        <w:br/>
      </w:r>
      <w:r w:rsidR="00F815CA" w:rsidRPr="00F815CA">
        <w:rPr>
          <w:rFonts w:ascii="Times New Roman" w:hAnsi="Times New Roman" w:cs="Times New Roman"/>
          <w:sz w:val="10"/>
          <w:szCs w:val="10"/>
        </w:rPr>
        <w:br/>
      </w:r>
      <w:r w:rsidR="00585C31" w:rsidRPr="00C04805">
        <w:rPr>
          <w:rFonts w:ascii="Times New Roman" w:hAnsi="Times New Roman" w:cs="Times New Roman"/>
          <w:sz w:val="22"/>
          <w:szCs w:val="22"/>
        </w:rPr>
        <w:t>Ämnet anknyter till området inom vilket högskolan har examensrätt och relaterar till eventuella andra forskarutbildningsämnen vid högskolan inom samma område.</w:t>
      </w:r>
    </w:p>
    <w:p w14:paraId="626792BA" w14:textId="77777777" w:rsidR="008017DF" w:rsidRPr="00C04805" w:rsidRDefault="008017DF" w:rsidP="008017DF">
      <w:pPr>
        <w:pStyle w:val="Rubrik2"/>
        <w:rPr>
          <w:rFonts w:ascii="Times New Roman" w:hAnsi="Times New Roman" w:cs="Times New Roman"/>
          <w:sz w:val="22"/>
          <w:szCs w:val="22"/>
        </w:rPr>
      </w:pPr>
      <w:r w:rsidRPr="00C04805">
        <w:rPr>
          <w:rFonts w:ascii="Times New Roman" w:hAnsi="Times New Roman" w:cs="Times New Roman"/>
          <w:sz w:val="22"/>
          <w:szCs w:val="22"/>
        </w:rPr>
        <w:t>Anvisningar</w:t>
      </w:r>
    </w:p>
    <w:p w14:paraId="6C667D70" w14:textId="5CA69093" w:rsidR="008622C1" w:rsidRPr="008622C1" w:rsidRDefault="008622C1" w:rsidP="008622C1">
      <w:pPr>
        <w:pStyle w:val="Liststycke"/>
        <w:numPr>
          <w:ilvl w:val="0"/>
          <w:numId w:val="8"/>
        </w:numPr>
        <w:rPr>
          <w:color w:val="000000" w:themeColor="text1"/>
          <w:sz w:val="22"/>
          <w:szCs w:val="22"/>
        </w:rPr>
      </w:pPr>
      <w:r w:rsidRPr="008622C1">
        <w:rPr>
          <w:color w:val="000000" w:themeColor="text1"/>
          <w:sz w:val="22"/>
          <w:szCs w:val="22"/>
        </w:rPr>
        <w:t>Beskriv hur ämnet anknyter till det område där högskolan har examensrätt.</w:t>
      </w:r>
    </w:p>
    <w:p w14:paraId="32E72873" w14:textId="6C3D096C" w:rsidR="008622C1" w:rsidRPr="008622C1" w:rsidRDefault="008622C1" w:rsidP="008622C1">
      <w:pPr>
        <w:pStyle w:val="Liststycke"/>
        <w:numPr>
          <w:ilvl w:val="0"/>
          <w:numId w:val="8"/>
        </w:numPr>
        <w:rPr>
          <w:color w:val="000000" w:themeColor="text1"/>
          <w:sz w:val="22"/>
          <w:szCs w:val="22"/>
        </w:rPr>
      </w:pPr>
      <w:r w:rsidRPr="008622C1">
        <w:rPr>
          <w:color w:val="000000" w:themeColor="text1"/>
          <w:sz w:val="22"/>
          <w:szCs w:val="22"/>
        </w:rPr>
        <w:t xml:space="preserve">Redogör för kopplingar till </w:t>
      </w:r>
      <w:r w:rsidR="00334F28">
        <w:rPr>
          <w:color w:val="000000" w:themeColor="text1"/>
          <w:sz w:val="22"/>
          <w:szCs w:val="22"/>
        </w:rPr>
        <w:t xml:space="preserve">eventuella </w:t>
      </w:r>
      <w:r w:rsidRPr="008622C1">
        <w:rPr>
          <w:color w:val="000000" w:themeColor="text1"/>
          <w:sz w:val="22"/>
          <w:szCs w:val="22"/>
        </w:rPr>
        <w:t>andra forskarutbildningsämnen inom samma område vid högskolan, inklusive eventuella synergier eller samverkansmöjligheter.</w:t>
      </w:r>
    </w:p>
    <w:p w14:paraId="690799DE" w14:textId="03CD587F" w:rsidR="008622C1" w:rsidRPr="008622C1" w:rsidRDefault="008622C1" w:rsidP="008622C1">
      <w:pPr>
        <w:pStyle w:val="Liststycke"/>
        <w:numPr>
          <w:ilvl w:val="0"/>
          <w:numId w:val="8"/>
        </w:numPr>
        <w:rPr>
          <w:color w:val="000000" w:themeColor="text1"/>
          <w:sz w:val="22"/>
          <w:szCs w:val="22"/>
        </w:rPr>
      </w:pPr>
      <w:r w:rsidRPr="008622C1">
        <w:rPr>
          <w:color w:val="000000" w:themeColor="text1"/>
          <w:sz w:val="22"/>
          <w:szCs w:val="22"/>
        </w:rPr>
        <w:t>Visa att ämnet stärker den övergripande forskningsmiljön.</w:t>
      </w:r>
    </w:p>
    <w:p w14:paraId="2CEF3F84" w14:textId="77777777" w:rsidR="008017DF" w:rsidRDefault="008017DF" w:rsidP="008017DF">
      <w:pPr>
        <w:rPr>
          <w:color w:val="000000" w:themeColor="text1"/>
          <w:sz w:val="22"/>
          <w:szCs w:val="22"/>
        </w:rPr>
      </w:pPr>
      <w:r w:rsidRPr="00C04805">
        <w:rPr>
          <w:color w:val="000000" w:themeColor="text1"/>
          <w:sz w:val="22"/>
          <w:szCs w:val="22"/>
        </w:rPr>
        <w:t>Ansökningstext</w:t>
      </w:r>
    </w:p>
    <w:p w14:paraId="34C0CE99" w14:textId="77777777" w:rsidR="003C3CD9" w:rsidRPr="00C04805" w:rsidRDefault="003C3CD9" w:rsidP="008017DF">
      <w:pPr>
        <w:rPr>
          <w:color w:val="000000" w:themeColor="text1"/>
          <w:sz w:val="22"/>
          <w:szCs w:val="22"/>
        </w:rPr>
      </w:pPr>
    </w:p>
    <w:p w14:paraId="479D6A9A" w14:textId="018FDEBC" w:rsidR="006F71C9" w:rsidRPr="00C04805" w:rsidRDefault="000814D3" w:rsidP="000814D3">
      <w:pPr>
        <w:pStyle w:val="Rubrik2"/>
        <w:rPr>
          <w:rFonts w:ascii="Times New Roman" w:hAnsi="Times New Roman" w:cs="Times New Roman"/>
          <w:sz w:val="22"/>
          <w:szCs w:val="22"/>
        </w:rPr>
      </w:pPr>
      <w:r w:rsidRPr="00F815CA">
        <w:rPr>
          <w:sz w:val="22"/>
          <w:szCs w:val="22"/>
        </w:rPr>
        <w:lastRenderedPageBreak/>
        <w:t>Bedömningsgrund 1.7</w:t>
      </w:r>
      <w:r w:rsidRPr="00F815CA">
        <w:rPr>
          <w:sz w:val="22"/>
          <w:szCs w:val="22"/>
        </w:rPr>
        <w:br/>
      </w:r>
      <w:r w:rsidR="00F815CA" w:rsidRPr="00F815CA">
        <w:rPr>
          <w:rFonts w:ascii="Times New Roman" w:hAnsi="Times New Roman" w:cs="Times New Roman"/>
          <w:sz w:val="8"/>
          <w:szCs w:val="8"/>
        </w:rPr>
        <w:br/>
      </w:r>
      <w:r w:rsidR="006F71C9" w:rsidRPr="00C04805">
        <w:rPr>
          <w:rFonts w:ascii="Times New Roman" w:hAnsi="Times New Roman" w:cs="Times New Roman"/>
          <w:sz w:val="22"/>
          <w:szCs w:val="22"/>
        </w:rPr>
        <w:t>Ämnet relaterar till institutionen och dess forskningsverksamhet.</w:t>
      </w:r>
    </w:p>
    <w:p w14:paraId="26CC2D4A" w14:textId="77777777" w:rsidR="000814D3" w:rsidRPr="00C04805" w:rsidRDefault="000814D3" w:rsidP="000814D3">
      <w:pPr>
        <w:pStyle w:val="Rubrik2"/>
        <w:rPr>
          <w:rFonts w:ascii="Times New Roman" w:hAnsi="Times New Roman" w:cs="Times New Roman"/>
          <w:sz w:val="22"/>
          <w:szCs w:val="22"/>
        </w:rPr>
      </w:pPr>
      <w:r w:rsidRPr="00C04805">
        <w:rPr>
          <w:rFonts w:ascii="Times New Roman" w:hAnsi="Times New Roman" w:cs="Times New Roman"/>
          <w:sz w:val="22"/>
          <w:szCs w:val="22"/>
        </w:rPr>
        <w:t>Anvisningar</w:t>
      </w:r>
    </w:p>
    <w:p w14:paraId="5DEC1155" w14:textId="5BEAEB15" w:rsidR="003F6A90" w:rsidRPr="003F6A90" w:rsidRDefault="003F6A90" w:rsidP="003F6A90">
      <w:pPr>
        <w:pStyle w:val="Liststycke"/>
        <w:numPr>
          <w:ilvl w:val="0"/>
          <w:numId w:val="8"/>
        </w:numPr>
        <w:rPr>
          <w:color w:val="000000" w:themeColor="text1"/>
          <w:sz w:val="22"/>
          <w:szCs w:val="22"/>
        </w:rPr>
      </w:pPr>
      <w:r w:rsidRPr="003F6A90">
        <w:rPr>
          <w:color w:val="000000" w:themeColor="text1"/>
          <w:sz w:val="22"/>
          <w:szCs w:val="22"/>
        </w:rPr>
        <w:t>Beskriv hur ämnet anknyter till institutionens forskningsprofil och strategiska inriktning.</w:t>
      </w:r>
    </w:p>
    <w:p w14:paraId="4461C152" w14:textId="37DCD3C4" w:rsidR="003F6A90" w:rsidRPr="003F6A90" w:rsidRDefault="003F6A90" w:rsidP="003F6A90">
      <w:pPr>
        <w:pStyle w:val="Liststycke"/>
        <w:numPr>
          <w:ilvl w:val="0"/>
          <w:numId w:val="8"/>
        </w:numPr>
        <w:rPr>
          <w:color w:val="000000" w:themeColor="text1"/>
          <w:sz w:val="22"/>
          <w:szCs w:val="22"/>
        </w:rPr>
      </w:pPr>
      <w:r w:rsidRPr="003F6A90">
        <w:rPr>
          <w:color w:val="000000" w:themeColor="text1"/>
          <w:sz w:val="22"/>
          <w:szCs w:val="22"/>
        </w:rPr>
        <w:t>Redogör för hur ämnet integreras i institutionens befintliga forskningsmiljö.</w:t>
      </w:r>
    </w:p>
    <w:p w14:paraId="75423FA7" w14:textId="77777777" w:rsidR="003F6A90" w:rsidRPr="003F6A90" w:rsidRDefault="003F6A90" w:rsidP="003F6A90">
      <w:pPr>
        <w:pStyle w:val="Liststycke"/>
        <w:numPr>
          <w:ilvl w:val="0"/>
          <w:numId w:val="8"/>
        </w:numPr>
        <w:rPr>
          <w:color w:val="000000" w:themeColor="text1"/>
          <w:sz w:val="22"/>
          <w:szCs w:val="22"/>
        </w:rPr>
      </w:pPr>
      <w:r w:rsidRPr="003F6A90">
        <w:rPr>
          <w:color w:val="000000" w:themeColor="text1"/>
          <w:sz w:val="22"/>
          <w:szCs w:val="22"/>
        </w:rPr>
        <w:t>Ange hur denna koppling stärker ämnets kvalitet och långsiktiga utveckling.</w:t>
      </w:r>
    </w:p>
    <w:p w14:paraId="425185F0" w14:textId="77777777" w:rsidR="000814D3" w:rsidRPr="00C04805" w:rsidRDefault="000814D3" w:rsidP="000814D3">
      <w:pPr>
        <w:rPr>
          <w:color w:val="000000" w:themeColor="text1"/>
          <w:sz w:val="22"/>
          <w:szCs w:val="22"/>
        </w:rPr>
      </w:pPr>
      <w:r w:rsidRPr="00C04805">
        <w:rPr>
          <w:color w:val="000000" w:themeColor="text1"/>
          <w:sz w:val="22"/>
          <w:szCs w:val="22"/>
        </w:rPr>
        <w:t>Ansökningstext</w:t>
      </w:r>
    </w:p>
    <w:p w14:paraId="3503CED1" w14:textId="77777777" w:rsidR="000814D3" w:rsidRPr="00C04805" w:rsidRDefault="000814D3" w:rsidP="000814D3">
      <w:pPr>
        <w:rPr>
          <w:color w:val="000000" w:themeColor="text1"/>
          <w:sz w:val="22"/>
          <w:szCs w:val="22"/>
        </w:rPr>
      </w:pPr>
    </w:p>
    <w:p w14:paraId="28E33EA2" w14:textId="5F00DCB8" w:rsidR="000814D3" w:rsidRPr="00F815CA" w:rsidRDefault="000814D3" w:rsidP="000814D3">
      <w:pPr>
        <w:pStyle w:val="Rubrik2"/>
        <w:rPr>
          <w:sz w:val="22"/>
          <w:szCs w:val="22"/>
        </w:rPr>
      </w:pPr>
      <w:r w:rsidRPr="00F815CA">
        <w:rPr>
          <w:sz w:val="22"/>
          <w:szCs w:val="22"/>
        </w:rPr>
        <w:t>Bedömningsgrund 1.8</w:t>
      </w:r>
    </w:p>
    <w:p w14:paraId="587F700C" w14:textId="52584A27" w:rsidR="006F71C9" w:rsidRPr="00C04805" w:rsidRDefault="00371B51" w:rsidP="006F71C9">
      <w:pPr>
        <w:rPr>
          <w:color w:val="000000" w:themeColor="text1"/>
          <w:sz w:val="22"/>
          <w:szCs w:val="22"/>
        </w:rPr>
      </w:pPr>
      <w:r w:rsidRPr="00C04805">
        <w:rPr>
          <w:color w:val="000000" w:themeColor="text1"/>
          <w:sz w:val="22"/>
          <w:szCs w:val="22"/>
        </w:rPr>
        <w:t>Ämnet har en nationell och i tillämpliga fall internationell identitet och karaktär (exempelvis ges redogörelse för om ämnet finns inrättat vid andra lärosäten och eventuell nationell/internationell konsensus kring ämnets centrala innehåll).</w:t>
      </w:r>
    </w:p>
    <w:p w14:paraId="30E69C94" w14:textId="77777777" w:rsidR="000814D3" w:rsidRPr="00C04805" w:rsidRDefault="000814D3" w:rsidP="000814D3">
      <w:pPr>
        <w:pStyle w:val="Rubrik2"/>
        <w:rPr>
          <w:rFonts w:ascii="Times New Roman" w:hAnsi="Times New Roman" w:cs="Times New Roman"/>
          <w:sz w:val="22"/>
          <w:szCs w:val="22"/>
        </w:rPr>
      </w:pPr>
      <w:r w:rsidRPr="00C04805">
        <w:rPr>
          <w:rFonts w:ascii="Times New Roman" w:hAnsi="Times New Roman" w:cs="Times New Roman"/>
          <w:sz w:val="22"/>
          <w:szCs w:val="22"/>
        </w:rPr>
        <w:t>Anvisningar</w:t>
      </w:r>
    </w:p>
    <w:p w14:paraId="0CDDFDC8" w14:textId="77777777" w:rsidR="000879B5" w:rsidRPr="000879B5" w:rsidRDefault="000879B5" w:rsidP="000879B5">
      <w:pPr>
        <w:pStyle w:val="Liststycke"/>
        <w:numPr>
          <w:ilvl w:val="0"/>
          <w:numId w:val="8"/>
        </w:numPr>
        <w:rPr>
          <w:color w:val="000000" w:themeColor="text1"/>
          <w:sz w:val="22"/>
          <w:szCs w:val="22"/>
        </w:rPr>
      </w:pPr>
      <w:r w:rsidRPr="000879B5">
        <w:rPr>
          <w:color w:val="000000" w:themeColor="text1"/>
          <w:sz w:val="22"/>
          <w:szCs w:val="22"/>
        </w:rPr>
        <w:t>Beskriv om ämnet finns inrättat vid andra lärosäten i Sverige och internationellt, och ge exempel på dessa.</w:t>
      </w:r>
    </w:p>
    <w:p w14:paraId="3B5DAA90" w14:textId="77777777" w:rsidR="000879B5" w:rsidRPr="000879B5" w:rsidRDefault="000879B5" w:rsidP="000879B5">
      <w:pPr>
        <w:pStyle w:val="Liststycke"/>
        <w:numPr>
          <w:ilvl w:val="0"/>
          <w:numId w:val="8"/>
        </w:numPr>
        <w:rPr>
          <w:color w:val="000000" w:themeColor="text1"/>
          <w:sz w:val="22"/>
          <w:szCs w:val="22"/>
        </w:rPr>
      </w:pPr>
      <w:r w:rsidRPr="000879B5">
        <w:rPr>
          <w:color w:val="000000" w:themeColor="text1"/>
          <w:sz w:val="22"/>
          <w:szCs w:val="22"/>
        </w:rPr>
        <w:t>Redogör för om det finns nationell eller internationell konsensus kring ämnets centrala innehåll, definition och karaktär.</w:t>
      </w:r>
    </w:p>
    <w:p w14:paraId="1365260A" w14:textId="77777777" w:rsidR="000879B5" w:rsidRPr="000879B5" w:rsidRDefault="000879B5" w:rsidP="000879B5">
      <w:pPr>
        <w:pStyle w:val="Liststycke"/>
        <w:numPr>
          <w:ilvl w:val="0"/>
          <w:numId w:val="8"/>
        </w:numPr>
        <w:rPr>
          <w:color w:val="000000" w:themeColor="text1"/>
          <w:sz w:val="22"/>
          <w:szCs w:val="22"/>
        </w:rPr>
      </w:pPr>
      <w:r w:rsidRPr="000879B5">
        <w:rPr>
          <w:color w:val="000000" w:themeColor="text1"/>
          <w:sz w:val="22"/>
          <w:szCs w:val="22"/>
        </w:rPr>
        <w:t>Ange hur ämnet är etablerat och igenkänt i forskarsamhället, inklusive referenser till forskningsnätverk, konferenser eller publikationer.</w:t>
      </w:r>
    </w:p>
    <w:p w14:paraId="2FEB439C" w14:textId="5E3C21EB" w:rsidR="000814D3" w:rsidRPr="00C04805" w:rsidRDefault="000879B5" w:rsidP="000814D3">
      <w:pPr>
        <w:rPr>
          <w:color w:val="000000" w:themeColor="text1"/>
          <w:sz w:val="22"/>
          <w:szCs w:val="22"/>
        </w:rPr>
      </w:pPr>
      <w:r w:rsidRPr="000879B5">
        <w:rPr>
          <w:color w:val="000000" w:themeColor="text1"/>
          <w:sz w:val="22"/>
          <w:szCs w:val="22"/>
        </w:rPr>
        <w:t>Visa att ämnet har en tydlig identitet och karaktär som är i linje med nationella och internationella standarder.</w:t>
      </w:r>
      <w:r>
        <w:rPr>
          <w:color w:val="000000" w:themeColor="text1"/>
          <w:sz w:val="22"/>
          <w:szCs w:val="22"/>
        </w:rPr>
        <w:t xml:space="preserve"> </w:t>
      </w:r>
      <w:r w:rsidR="000814D3" w:rsidRPr="00C04805">
        <w:rPr>
          <w:color w:val="000000" w:themeColor="text1"/>
          <w:sz w:val="22"/>
          <w:szCs w:val="22"/>
        </w:rPr>
        <w:t>Ansökningstext</w:t>
      </w:r>
    </w:p>
    <w:p w14:paraId="2A53A9CC" w14:textId="77777777" w:rsidR="000814D3" w:rsidRPr="00C04805" w:rsidRDefault="000814D3" w:rsidP="000814D3">
      <w:pPr>
        <w:pStyle w:val="Rubrik2"/>
        <w:rPr>
          <w:rFonts w:ascii="Times New Roman" w:hAnsi="Times New Roman" w:cs="Times New Roman"/>
          <w:sz w:val="22"/>
          <w:szCs w:val="22"/>
        </w:rPr>
      </w:pPr>
    </w:p>
    <w:p w14:paraId="1D3CE44D" w14:textId="1DF958A8" w:rsidR="009C196D" w:rsidRPr="00C04805" w:rsidRDefault="000814D3" w:rsidP="000814D3">
      <w:pPr>
        <w:pStyle w:val="Rubrik2"/>
        <w:rPr>
          <w:rFonts w:ascii="Times New Roman" w:hAnsi="Times New Roman" w:cs="Times New Roman"/>
          <w:sz w:val="22"/>
          <w:szCs w:val="22"/>
        </w:rPr>
      </w:pPr>
      <w:r w:rsidRPr="00F815CA">
        <w:rPr>
          <w:sz w:val="22"/>
          <w:szCs w:val="22"/>
        </w:rPr>
        <w:t>Bedömningsgrund 1.9</w:t>
      </w:r>
      <w:r w:rsidRPr="00F815CA">
        <w:rPr>
          <w:sz w:val="22"/>
          <w:szCs w:val="22"/>
        </w:rPr>
        <w:br/>
      </w:r>
      <w:r w:rsidR="00F815CA" w:rsidRPr="00F815CA">
        <w:rPr>
          <w:rFonts w:ascii="Times New Roman" w:hAnsi="Times New Roman" w:cs="Times New Roman"/>
          <w:sz w:val="8"/>
          <w:szCs w:val="8"/>
        </w:rPr>
        <w:br/>
      </w:r>
      <w:r w:rsidR="00980696">
        <w:rPr>
          <w:rFonts w:ascii="Times New Roman" w:hAnsi="Times New Roman" w:cs="Times New Roman"/>
          <w:sz w:val="22"/>
          <w:szCs w:val="22"/>
        </w:rPr>
        <w:t>Ä</w:t>
      </w:r>
      <w:r w:rsidR="00980696" w:rsidRPr="00C04805">
        <w:rPr>
          <w:rFonts w:ascii="Times New Roman" w:hAnsi="Times New Roman" w:cs="Times New Roman"/>
          <w:sz w:val="22"/>
          <w:szCs w:val="22"/>
        </w:rPr>
        <w:t xml:space="preserve">mnet </w:t>
      </w:r>
      <w:r w:rsidR="009C196D" w:rsidRPr="00C04805">
        <w:rPr>
          <w:rFonts w:ascii="Times New Roman" w:hAnsi="Times New Roman" w:cs="Times New Roman"/>
          <w:sz w:val="22"/>
          <w:szCs w:val="22"/>
        </w:rPr>
        <w:t>har koppling till utbildningar på grundnivå och avancerad nivå.</w:t>
      </w:r>
    </w:p>
    <w:p w14:paraId="17CCCAAF" w14:textId="77777777" w:rsidR="000814D3" w:rsidRPr="00C04805" w:rsidRDefault="000814D3" w:rsidP="000814D3">
      <w:pPr>
        <w:pStyle w:val="Rubrik2"/>
        <w:rPr>
          <w:rFonts w:ascii="Times New Roman" w:hAnsi="Times New Roman" w:cs="Times New Roman"/>
          <w:sz w:val="22"/>
          <w:szCs w:val="22"/>
        </w:rPr>
      </w:pPr>
      <w:r w:rsidRPr="00C04805">
        <w:rPr>
          <w:rFonts w:ascii="Times New Roman" w:hAnsi="Times New Roman" w:cs="Times New Roman"/>
          <w:sz w:val="22"/>
          <w:szCs w:val="22"/>
        </w:rPr>
        <w:t>Anvisningar</w:t>
      </w:r>
    </w:p>
    <w:p w14:paraId="2688484F" w14:textId="607CEDBC" w:rsidR="000814D3" w:rsidRPr="00C04805" w:rsidRDefault="003F447D" w:rsidP="000814D3">
      <w:pPr>
        <w:pStyle w:val="Liststycke"/>
        <w:numPr>
          <w:ilvl w:val="0"/>
          <w:numId w:val="8"/>
        </w:numPr>
        <w:rPr>
          <w:color w:val="000000" w:themeColor="text1"/>
          <w:sz w:val="22"/>
          <w:szCs w:val="22"/>
        </w:rPr>
      </w:pPr>
      <w:r w:rsidRPr="00C04805">
        <w:rPr>
          <w:color w:val="000000" w:themeColor="text1"/>
          <w:sz w:val="22"/>
          <w:szCs w:val="22"/>
        </w:rPr>
        <w:t xml:space="preserve">Beskriv ämnets kopplingar till underliggande nivåers utbildningar. </w:t>
      </w:r>
    </w:p>
    <w:p w14:paraId="5AA42267" w14:textId="78447783" w:rsidR="002B7F57" w:rsidRDefault="000814D3" w:rsidP="00F05917">
      <w:pPr>
        <w:rPr>
          <w:sz w:val="22"/>
          <w:szCs w:val="22"/>
        </w:rPr>
      </w:pPr>
      <w:r w:rsidRPr="00C04805">
        <w:rPr>
          <w:color w:val="000000" w:themeColor="text1"/>
          <w:sz w:val="22"/>
          <w:szCs w:val="22"/>
        </w:rPr>
        <w:t>Ansökningstext</w:t>
      </w:r>
      <w:r w:rsidR="002B7F57">
        <w:rPr>
          <w:sz w:val="22"/>
          <w:szCs w:val="22"/>
        </w:rPr>
        <w:br w:type="page"/>
      </w:r>
    </w:p>
    <w:p w14:paraId="2006764C" w14:textId="6C1C6D15" w:rsidR="004C22D3" w:rsidRPr="00E4544D" w:rsidRDefault="00AE6293" w:rsidP="006A6312">
      <w:pPr>
        <w:pStyle w:val="Rubrik1"/>
      </w:pPr>
      <w:r w:rsidRPr="00E4544D">
        <w:lastRenderedPageBreak/>
        <w:t>Bedömningsområde 2</w:t>
      </w:r>
      <w:r w:rsidR="006A6312" w:rsidRPr="00E4544D">
        <w:t>: Behov av ämnet vid institutionen och Högskolan Dalarna</w:t>
      </w:r>
    </w:p>
    <w:tbl>
      <w:tblPr>
        <w:tblW w:w="86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80"/>
        <w:gridCol w:w="4800"/>
        <w:gridCol w:w="960"/>
      </w:tblGrid>
      <w:tr w:rsidR="002B7F57" w:rsidRPr="002B7F57" w14:paraId="6A20882F" w14:textId="77777777" w:rsidTr="002D1895">
        <w:trPr>
          <w:trHeight w:val="30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ECECEC"/>
            <w:vAlign w:val="center"/>
            <w:hideMark/>
          </w:tcPr>
          <w:p w14:paraId="361D92F5" w14:textId="77777777" w:rsidR="002B7F57" w:rsidRPr="002B7F57" w:rsidRDefault="002B7F57" w:rsidP="003B0456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lang w:eastAsia="sv-SE"/>
              </w:rPr>
            </w:pPr>
            <w:r w:rsidRPr="002B7F57">
              <w:rPr>
                <w:rFonts w:eastAsia="Times New Roman"/>
                <w:b/>
                <w:bCs/>
                <w:sz w:val="16"/>
                <w:szCs w:val="16"/>
                <w:lang w:eastAsia="sv-SE"/>
              </w:rPr>
              <w:t>Bedömningsområde 2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CECEC"/>
            <w:vAlign w:val="center"/>
            <w:hideMark/>
          </w:tcPr>
          <w:p w14:paraId="279B984C" w14:textId="77777777" w:rsidR="002B7F57" w:rsidRPr="002B7F57" w:rsidRDefault="002B7F57" w:rsidP="002B7F57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lang w:eastAsia="sv-SE"/>
              </w:rPr>
            </w:pPr>
            <w:r w:rsidRPr="002B7F57">
              <w:rPr>
                <w:rFonts w:eastAsia="Times New Roman"/>
                <w:b/>
                <w:bCs/>
                <w:sz w:val="16"/>
                <w:szCs w:val="16"/>
                <w:lang w:eastAsia="sv-SE"/>
              </w:rPr>
              <w:t>Behov av ämnet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hideMark/>
          </w:tcPr>
          <w:p w14:paraId="172E668A" w14:textId="77777777" w:rsidR="002B7F57" w:rsidRPr="002B7F57" w:rsidRDefault="002B7F57" w:rsidP="002B7F5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sv-SE"/>
              </w:rPr>
            </w:pPr>
            <w:r w:rsidRPr="002B7F57">
              <w:rPr>
                <w:rFonts w:eastAsia="Times New Roman"/>
                <w:b/>
                <w:bCs/>
                <w:sz w:val="16"/>
                <w:szCs w:val="16"/>
                <w:lang w:eastAsia="sv-SE"/>
              </w:rPr>
              <w:t>Samråd</w:t>
            </w:r>
          </w:p>
        </w:tc>
      </w:tr>
      <w:tr w:rsidR="002B7F57" w:rsidRPr="002B7F57" w14:paraId="314E01F6" w14:textId="77777777" w:rsidTr="003B0456">
        <w:trPr>
          <w:trHeight w:val="586"/>
        </w:trPr>
        <w:tc>
          <w:tcPr>
            <w:tcW w:w="2880" w:type="dxa"/>
            <w:tcBorders>
              <w:top w:val="single" w:sz="4" w:space="0" w:color="auto"/>
              <w:bottom w:val="single" w:sz="4" w:space="0" w:color="auto"/>
              <w:right w:val="nil"/>
            </w:tcBorders>
            <w:hideMark/>
          </w:tcPr>
          <w:p w14:paraId="7D155AEC" w14:textId="77777777" w:rsidR="002B7F57" w:rsidRPr="002B7F57" w:rsidRDefault="002B7F57" w:rsidP="003B0456">
            <w:pPr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eastAsia="sv-SE"/>
              </w:rPr>
            </w:pPr>
            <w:r w:rsidRPr="002B7F57">
              <w:rPr>
                <w:rFonts w:eastAsia="Times New Roman"/>
                <w:color w:val="auto"/>
                <w:sz w:val="16"/>
                <w:szCs w:val="16"/>
                <w:lang w:eastAsia="sv-SE"/>
              </w:rPr>
              <w:t>Bedömningsgrund 2.1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74E067F" w14:textId="2DD07512" w:rsidR="002B7F57" w:rsidRPr="002B7F57" w:rsidRDefault="002B7F57" w:rsidP="002B7F57">
            <w:pPr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eastAsia="sv-SE"/>
              </w:rPr>
            </w:pPr>
            <w:r w:rsidRPr="002B7F57">
              <w:rPr>
                <w:rFonts w:eastAsia="Times New Roman"/>
                <w:color w:val="auto"/>
                <w:sz w:val="16"/>
                <w:szCs w:val="16"/>
                <w:lang w:eastAsia="sv-SE"/>
              </w:rPr>
              <w:t>Det finns ett behov av att inrätta ämnet vid Högskolan Dalarna, relaterat till institutionens och lärosätets utbildningsutbud samt till högskolans strategi</w:t>
            </w:r>
            <w:r w:rsidR="008C0537">
              <w:rPr>
                <w:rFonts w:eastAsia="Times New Roman"/>
                <w:color w:val="auto"/>
                <w:sz w:val="16"/>
                <w:szCs w:val="16"/>
                <w:lang w:eastAsia="sv-SE"/>
              </w:rPr>
              <w:t>.</w:t>
            </w:r>
            <w:r w:rsidRPr="002B7F57">
              <w:rPr>
                <w:rFonts w:eastAsia="Times New Roman"/>
                <w:color w:val="auto"/>
                <w:sz w:val="16"/>
                <w:szCs w:val="16"/>
                <w:lang w:eastAsia="sv-SE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hideMark/>
          </w:tcPr>
          <w:p w14:paraId="475C0C3B" w14:textId="77777777" w:rsidR="002B7F57" w:rsidRPr="002B7F57" w:rsidRDefault="002B7F57" w:rsidP="002B7F5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sv-SE"/>
              </w:rPr>
            </w:pPr>
            <w:r w:rsidRPr="002B7F57">
              <w:rPr>
                <w:rFonts w:eastAsia="Times New Roman"/>
                <w:sz w:val="16"/>
                <w:szCs w:val="16"/>
                <w:lang w:eastAsia="sv-SE"/>
              </w:rPr>
              <w:t>Ja</w:t>
            </w:r>
          </w:p>
        </w:tc>
      </w:tr>
      <w:tr w:rsidR="002B7F57" w:rsidRPr="002B7F57" w14:paraId="3B454621" w14:textId="77777777" w:rsidTr="003B0456">
        <w:trPr>
          <w:trHeight w:val="586"/>
        </w:trPr>
        <w:tc>
          <w:tcPr>
            <w:tcW w:w="2880" w:type="dxa"/>
            <w:tcBorders>
              <w:top w:val="single" w:sz="4" w:space="0" w:color="auto"/>
              <w:bottom w:val="single" w:sz="4" w:space="0" w:color="auto"/>
              <w:right w:val="nil"/>
            </w:tcBorders>
            <w:hideMark/>
          </w:tcPr>
          <w:p w14:paraId="18ADFBA2" w14:textId="77777777" w:rsidR="002B7F57" w:rsidRPr="002B7F57" w:rsidRDefault="002B7F57" w:rsidP="003B0456">
            <w:pPr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eastAsia="sv-SE"/>
              </w:rPr>
            </w:pPr>
            <w:r w:rsidRPr="002B7F57">
              <w:rPr>
                <w:rFonts w:eastAsia="Times New Roman"/>
                <w:color w:val="auto"/>
                <w:sz w:val="16"/>
                <w:szCs w:val="16"/>
                <w:lang w:eastAsia="sv-SE"/>
              </w:rPr>
              <w:t>Bedömningsgrund 2.2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59B3158" w14:textId="714A2753" w:rsidR="002B7F57" w:rsidRPr="002B7F57" w:rsidRDefault="002B7F57" w:rsidP="002B7F57">
            <w:pPr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eastAsia="sv-SE"/>
              </w:rPr>
            </w:pPr>
            <w:r w:rsidRPr="002B7F57">
              <w:rPr>
                <w:rFonts w:eastAsia="Times New Roman"/>
                <w:color w:val="auto"/>
                <w:sz w:val="16"/>
                <w:szCs w:val="16"/>
                <w:lang w:eastAsia="sv-SE"/>
              </w:rPr>
              <w:t xml:space="preserve">Den specifika ämnesbenämningen är gångbar hos framtida arbetsgivare för den som genomgått utbildningen.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hideMark/>
          </w:tcPr>
          <w:p w14:paraId="0DC0DF5A" w14:textId="77777777" w:rsidR="002B7F57" w:rsidRPr="002B7F57" w:rsidRDefault="002B7F57" w:rsidP="002B7F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sv-SE"/>
              </w:rPr>
            </w:pPr>
            <w:r w:rsidRPr="002B7F57">
              <w:rPr>
                <w:rFonts w:eastAsia="Times New Roman"/>
                <w:sz w:val="16"/>
                <w:szCs w:val="16"/>
                <w:lang w:eastAsia="sv-SE"/>
              </w:rPr>
              <w:t> </w:t>
            </w:r>
          </w:p>
        </w:tc>
      </w:tr>
      <w:tr w:rsidR="002B7F57" w:rsidRPr="002B7F57" w14:paraId="03E461CC" w14:textId="77777777" w:rsidTr="003B0456">
        <w:trPr>
          <w:trHeight w:val="586"/>
        </w:trPr>
        <w:tc>
          <w:tcPr>
            <w:tcW w:w="2880" w:type="dxa"/>
            <w:tcBorders>
              <w:top w:val="single" w:sz="4" w:space="0" w:color="auto"/>
              <w:bottom w:val="single" w:sz="4" w:space="0" w:color="auto"/>
              <w:right w:val="nil"/>
            </w:tcBorders>
            <w:hideMark/>
          </w:tcPr>
          <w:p w14:paraId="6BA02FEF" w14:textId="77777777" w:rsidR="002B7F57" w:rsidRPr="002B7F57" w:rsidRDefault="002B7F57" w:rsidP="003B0456">
            <w:pPr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eastAsia="sv-SE"/>
              </w:rPr>
            </w:pPr>
            <w:r w:rsidRPr="002B7F57">
              <w:rPr>
                <w:rFonts w:eastAsia="Times New Roman"/>
                <w:color w:val="auto"/>
                <w:sz w:val="16"/>
                <w:szCs w:val="16"/>
                <w:lang w:eastAsia="sv-SE"/>
              </w:rPr>
              <w:t>Bedömningsgrund 2.3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B5BDCC1" w14:textId="77777777" w:rsidR="002B7F57" w:rsidRPr="002B7F57" w:rsidRDefault="002B7F57" w:rsidP="002B7F57">
            <w:pPr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eastAsia="sv-SE"/>
              </w:rPr>
            </w:pPr>
            <w:r w:rsidRPr="002B7F57">
              <w:rPr>
                <w:rFonts w:eastAsia="Times New Roman"/>
                <w:color w:val="auto"/>
                <w:sz w:val="16"/>
                <w:szCs w:val="16"/>
                <w:lang w:eastAsia="sv-SE"/>
              </w:rPr>
              <w:t>Forskarutbildningsämnet har betydelse för samhälle och näringsliv ur ett regionalt, nationellt och internationellt perspektiv.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hideMark/>
          </w:tcPr>
          <w:p w14:paraId="0E30DEEA" w14:textId="77777777" w:rsidR="002B7F57" w:rsidRPr="002B7F57" w:rsidRDefault="002B7F57" w:rsidP="002B7F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sv-SE"/>
              </w:rPr>
            </w:pPr>
            <w:r w:rsidRPr="002B7F57">
              <w:rPr>
                <w:rFonts w:eastAsia="Times New Roman"/>
                <w:sz w:val="16"/>
                <w:szCs w:val="16"/>
                <w:lang w:eastAsia="sv-SE"/>
              </w:rPr>
              <w:t> </w:t>
            </w:r>
          </w:p>
        </w:tc>
      </w:tr>
      <w:tr w:rsidR="002B7F57" w:rsidRPr="002B7F57" w14:paraId="61486B13" w14:textId="77777777" w:rsidTr="003B0456">
        <w:trPr>
          <w:trHeight w:val="322"/>
        </w:trPr>
        <w:tc>
          <w:tcPr>
            <w:tcW w:w="2880" w:type="dxa"/>
            <w:tcBorders>
              <w:top w:val="single" w:sz="4" w:space="0" w:color="auto"/>
              <w:bottom w:val="single" w:sz="4" w:space="0" w:color="auto"/>
              <w:right w:val="nil"/>
            </w:tcBorders>
            <w:hideMark/>
          </w:tcPr>
          <w:p w14:paraId="6B8877B8" w14:textId="77777777" w:rsidR="002B7F57" w:rsidRPr="002B7F57" w:rsidRDefault="002B7F57" w:rsidP="003B0456">
            <w:pPr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eastAsia="sv-SE"/>
              </w:rPr>
            </w:pPr>
            <w:r w:rsidRPr="002B7F57">
              <w:rPr>
                <w:rFonts w:eastAsia="Times New Roman"/>
                <w:color w:val="auto"/>
                <w:sz w:val="16"/>
                <w:szCs w:val="16"/>
                <w:lang w:eastAsia="sv-SE"/>
              </w:rPr>
              <w:t>Bedömningsgrund 2.4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65B8EA" w14:textId="77777777" w:rsidR="002B7F57" w:rsidRPr="002B7F57" w:rsidRDefault="002B7F57" w:rsidP="002B7F57">
            <w:pPr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eastAsia="sv-SE"/>
              </w:rPr>
            </w:pPr>
            <w:r w:rsidRPr="002B7F57">
              <w:rPr>
                <w:rFonts w:eastAsia="Times New Roman"/>
                <w:color w:val="auto"/>
                <w:sz w:val="16"/>
                <w:szCs w:val="16"/>
                <w:lang w:eastAsia="sv-SE"/>
              </w:rPr>
              <w:t>Det ges en bedömning av hur väl högskolan skulle stå sig i jäm</w:t>
            </w:r>
            <w:r w:rsidRPr="002B7F57">
              <w:rPr>
                <w:rFonts w:eastAsia="Times New Roman"/>
                <w:color w:val="auto"/>
                <w:sz w:val="16"/>
                <w:szCs w:val="16"/>
                <w:lang w:eastAsia="sv-SE"/>
              </w:rPr>
              <w:softHyphen/>
              <w:t>förelse med andra lärosäten där ämnet redan finns sett till lärar</w:t>
            </w:r>
            <w:r w:rsidRPr="002B7F57">
              <w:rPr>
                <w:rFonts w:eastAsia="Times New Roman"/>
                <w:color w:val="auto"/>
                <w:sz w:val="16"/>
                <w:szCs w:val="16"/>
                <w:lang w:eastAsia="sv-SE"/>
              </w:rPr>
              <w:softHyphen/>
              <w:t xml:space="preserve">kompetens och forskningsaktivitet, samt attraktionskraft gentemot presumtiva doktorander, seniora forskare och anslagsgivare.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hideMark/>
          </w:tcPr>
          <w:p w14:paraId="7273D893" w14:textId="77777777" w:rsidR="002B7F57" w:rsidRPr="002B7F57" w:rsidRDefault="002B7F57" w:rsidP="002B7F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sv-SE"/>
              </w:rPr>
            </w:pPr>
            <w:r w:rsidRPr="002B7F57">
              <w:rPr>
                <w:rFonts w:eastAsia="Times New Roman"/>
                <w:sz w:val="16"/>
                <w:szCs w:val="16"/>
                <w:lang w:eastAsia="sv-SE"/>
              </w:rPr>
              <w:t> </w:t>
            </w:r>
          </w:p>
        </w:tc>
      </w:tr>
    </w:tbl>
    <w:p w14:paraId="068EC8FC" w14:textId="2180D337" w:rsidR="006A6312" w:rsidRPr="00C04805" w:rsidRDefault="006356EE" w:rsidP="006A6312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br/>
      </w:r>
      <w:r w:rsidR="006A6312" w:rsidRPr="00C04805">
        <w:rPr>
          <w:color w:val="000000" w:themeColor="text1"/>
          <w:sz w:val="22"/>
          <w:szCs w:val="22"/>
        </w:rPr>
        <w:t>Bedömningsgrund 2.1 ska användas vid framläggning i institutionens ledningsråd samt vid samråd i rektors ledningsråd.</w:t>
      </w:r>
    </w:p>
    <w:p w14:paraId="24FF8498" w14:textId="77777777" w:rsidR="00575D51" w:rsidRPr="00C04805" w:rsidRDefault="00575D51" w:rsidP="006A6312">
      <w:pPr>
        <w:rPr>
          <w:color w:val="000000" w:themeColor="text1"/>
          <w:sz w:val="22"/>
          <w:szCs w:val="22"/>
        </w:rPr>
      </w:pPr>
    </w:p>
    <w:p w14:paraId="4DA0B5CB" w14:textId="708EDA3C" w:rsidR="006A6312" w:rsidRPr="00F815CA" w:rsidRDefault="006A6312" w:rsidP="006A6312">
      <w:pPr>
        <w:pStyle w:val="Rubrik2"/>
        <w:rPr>
          <w:sz w:val="22"/>
          <w:szCs w:val="22"/>
        </w:rPr>
      </w:pPr>
      <w:r w:rsidRPr="00F815CA">
        <w:rPr>
          <w:sz w:val="22"/>
          <w:szCs w:val="22"/>
        </w:rPr>
        <w:t>Bedömningsgrund 2.1</w:t>
      </w:r>
    </w:p>
    <w:p w14:paraId="55E7B80A" w14:textId="24D50E1A" w:rsidR="000C3D08" w:rsidRDefault="000C3D08" w:rsidP="001F7671">
      <w:pPr>
        <w:pStyle w:val="Rubrik2"/>
        <w:rPr>
          <w:rFonts w:ascii="Times New Roman" w:eastAsia="Times New Roman" w:hAnsi="Times New Roman" w:cs="Times New Roman"/>
          <w:color w:val="auto"/>
          <w:sz w:val="22"/>
          <w:szCs w:val="22"/>
          <w:lang w:eastAsia="sv-SE"/>
        </w:rPr>
      </w:pPr>
      <w:r w:rsidRPr="002B7F57">
        <w:rPr>
          <w:rFonts w:ascii="Times New Roman" w:eastAsia="Times New Roman" w:hAnsi="Times New Roman" w:cs="Times New Roman"/>
          <w:color w:val="auto"/>
          <w:sz w:val="22"/>
          <w:szCs w:val="22"/>
          <w:lang w:eastAsia="sv-SE"/>
        </w:rPr>
        <w:t>Det finns ett behov av att inrätta ämnet vid Högskolan Dalarna, relaterat till institutionens och lärosätets utbildningsutbud samt till högskolans strategi</w:t>
      </w:r>
      <w:r w:rsidR="00CC6519">
        <w:rPr>
          <w:rFonts w:ascii="Times New Roman" w:eastAsia="Times New Roman" w:hAnsi="Times New Roman" w:cs="Times New Roman"/>
          <w:color w:val="auto"/>
          <w:sz w:val="22"/>
          <w:szCs w:val="22"/>
          <w:lang w:eastAsia="sv-SE"/>
        </w:rPr>
        <w:t>.</w:t>
      </w:r>
      <w:r w:rsidRPr="002B7F57">
        <w:rPr>
          <w:rFonts w:ascii="Times New Roman" w:eastAsia="Times New Roman" w:hAnsi="Times New Roman" w:cs="Times New Roman"/>
          <w:color w:val="auto"/>
          <w:sz w:val="22"/>
          <w:szCs w:val="22"/>
          <w:lang w:eastAsia="sv-SE"/>
        </w:rPr>
        <w:t xml:space="preserve"> </w:t>
      </w:r>
    </w:p>
    <w:p w14:paraId="04E721C2" w14:textId="7B75165C" w:rsidR="004C22D3" w:rsidRPr="00C04805" w:rsidRDefault="004C22D3" w:rsidP="001F7671">
      <w:pPr>
        <w:pStyle w:val="Rubrik2"/>
        <w:rPr>
          <w:rFonts w:ascii="Times New Roman" w:hAnsi="Times New Roman" w:cs="Times New Roman"/>
          <w:sz w:val="22"/>
          <w:szCs w:val="22"/>
        </w:rPr>
      </w:pPr>
      <w:r w:rsidRPr="00C04805">
        <w:rPr>
          <w:rFonts w:ascii="Times New Roman" w:hAnsi="Times New Roman" w:cs="Times New Roman"/>
          <w:sz w:val="22"/>
          <w:szCs w:val="22"/>
        </w:rPr>
        <w:t>Anvisningar</w:t>
      </w:r>
    </w:p>
    <w:p w14:paraId="6D6302A0" w14:textId="1EAC9EE7" w:rsidR="004C22D3" w:rsidRPr="00C04805" w:rsidRDefault="004C22D3" w:rsidP="00242646">
      <w:pPr>
        <w:pStyle w:val="Liststycke"/>
        <w:numPr>
          <w:ilvl w:val="0"/>
          <w:numId w:val="6"/>
        </w:numPr>
        <w:rPr>
          <w:sz w:val="22"/>
          <w:szCs w:val="22"/>
          <w:lang w:eastAsia="zh-CN"/>
        </w:rPr>
      </w:pPr>
      <w:r w:rsidRPr="00C04805">
        <w:rPr>
          <w:sz w:val="22"/>
          <w:szCs w:val="22"/>
          <w:lang w:eastAsia="zh-CN"/>
        </w:rPr>
        <w:t>Beskriv nyttan med att inrätta ämnet i relation till lärosätets verksamhet</w:t>
      </w:r>
      <w:r w:rsidR="00AE6293" w:rsidRPr="00C04805">
        <w:rPr>
          <w:sz w:val="22"/>
          <w:szCs w:val="22"/>
          <w:lang w:eastAsia="zh-CN"/>
        </w:rPr>
        <w:t xml:space="preserve"> och strategi</w:t>
      </w:r>
      <w:r w:rsidRPr="00C04805">
        <w:rPr>
          <w:sz w:val="22"/>
          <w:szCs w:val="22"/>
          <w:lang w:eastAsia="zh-CN"/>
        </w:rPr>
        <w:t xml:space="preserve">, gärna på lite längre sikt. I detta ingår en redogörelse för hur ämnet kommer att bidra till befintliga utbildningar vid lärosätet. </w:t>
      </w:r>
    </w:p>
    <w:p w14:paraId="6B428BC6" w14:textId="39A2F202" w:rsidR="001F7671" w:rsidRPr="00C04805" w:rsidRDefault="001F7671" w:rsidP="001F7671">
      <w:pPr>
        <w:rPr>
          <w:color w:val="000000" w:themeColor="text1"/>
          <w:sz w:val="22"/>
          <w:szCs w:val="22"/>
        </w:rPr>
      </w:pPr>
      <w:r w:rsidRPr="00C04805">
        <w:rPr>
          <w:color w:val="000000" w:themeColor="text1"/>
          <w:sz w:val="22"/>
          <w:szCs w:val="22"/>
        </w:rPr>
        <w:t>Ansökningstext</w:t>
      </w:r>
    </w:p>
    <w:p w14:paraId="41F460FC" w14:textId="77777777" w:rsidR="00E82AD0" w:rsidRPr="00C04805" w:rsidRDefault="00E82AD0" w:rsidP="00242646">
      <w:pPr>
        <w:rPr>
          <w:sz w:val="22"/>
          <w:szCs w:val="22"/>
        </w:rPr>
      </w:pPr>
    </w:p>
    <w:p w14:paraId="207890B7" w14:textId="11B8EECE" w:rsidR="000C3D08" w:rsidRPr="00F815CA" w:rsidRDefault="000C3D08" w:rsidP="000C3D08">
      <w:pPr>
        <w:pStyle w:val="Rubrik2"/>
        <w:rPr>
          <w:sz w:val="22"/>
          <w:szCs w:val="22"/>
        </w:rPr>
      </w:pPr>
      <w:r w:rsidRPr="00F815CA">
        <w:rPr>
          <w:sz w:val="22"/>
          <w:szCs w:val="22"/>
        </w:rPr>
        <w:t>Bedömningsgrund 2.2</w:t>
      </w:r>
    </w:p>
    <w:p w14:paraId="3F4707B2" w14:textId="4B158DDE" w:rsidR="00041B59" w:rsidRDefault="00041B59" w:rsidP="000C3D08">
      <w:pPr>
        <w:pStyle w:val="Rubrik2"/>
        <w:rPr>
          <w:rFonts w:ascii="Times New Roman" w:eastAsia="Times New Roman" w:hAnsi="Times New Roman" w:cs="Times New Roman"/>
          <w:color w:val="auto"/>
          <w:sz w:val="22"/>
          <w:szCs w:val="22"/>
          <w:lang w:eastAsia="sv-SE"/>
        </w:rPr>
      </w:pPr>
      <w:r w:rsidRPr="002B7F57">
        <w:rPr>
          <w:rFonts w:ascii="Times New Roman" w:eastAsia="Times New Roman" w:hAnsi="Times New Roman" w:cs="Times New Roman"/>
          <w:color w:val="auto"/>
          <w:sz w:val="22"/>
          <w:szCs w:val="22"/>
          <w:lang w:eastAsia="sv-SE"/>
        </w:rPr>
        <w:t xml:space="preserve">Den specifika ämnesbenämningen är gångbar hos framtida arbetsgivare för den som genomgått utbildningen. </w:t>
      </w:r>
    </w:p>
    <w:p w14:paraId="61BED47D" w14:textId="3EDCFF9D" w:rsidR="000C3D08" w:rsidRPr="00C04805" w:rsidRDefault="000C3D08" w:rsidP="000C3D08">
      <w:pPr>
        <w:pStyle w:val="Rubrik2"/>
        <w:rPr>
          <w:rFonts w:ascii="Times New Roman" w:hAnsi="Times New Roman" w:cs="Times New Roman"/>
          <w:sz w:val="22"/>
          <w:szCs w:val="22"/>
        </w:rPr>
      </w:pPr>
      <w:r w:rsidRPr="00C04805">
        <w:rPr>
          <w:rFonts w:ascii="Times New Roman" w:hAnsi="Times New Roman" w:cs="Times New Roman"/>
          <w:sz w:val="22"/>
          <w:szCs w:val="22"/>
        </w:rPr>
        <w:t>Anvisningar</w:t>
      </w:r>
    </w:p>
    <w:p w14:paraId="5B47DE36" w14:textId="77777777" w:rsidR="00314D05" w:rsidRPr="00314D05" w:rsidRDefault="00314D05" w:rsidP="00314D05">
      <w:pPr>
        <w:pStyle w:val="Liststycke"/>
        <w:numPr>
          <w:ilvl w:val="0"/>
          <w:numId w:val="6"/>
        </w:numPr>
        <w:rPr>
          <w:sz w:val="22"/>
          <w:szCs w:val="22"/>
          <w:lang w:eastAsia="zh-CN"/>
        </w:rPr>
      </w:pPr>
      <w:r w:rsidRPr="00314D05">
        <w:rPr>
          <w:sz w:val="22"/>
          <w:szCs w:val="22"/>
          <w:lang w:eastAsia="zh-CN"/>
        </w:rPr>
        <w:t>Beskriv hur ämnesbenämningen är relevant och begriplig för arbetsgivare inom akademi, näringsliv och offentlig sektor.</w:t>
      </w:r>
    </w:p>
    <w:p w14:paraId="18608469" w14:textId="77777777" w:rsidR="00227819" w:rsidRPr="00227819" w:rsidRDefault="00314D05" w:rsidP="00777B2C">
      <w:pPr>
        <w:pStyle w:val="Liststycke"/>
        <w:numPr>
          <w:ilvl w:val="0"/>
          <w:numId w:val="6"/>
        </w:numPr>
        <w:rPr>
          <w:color w:val="000000" w:themeColor="text1"/>
          <w:sz w:val="22"/>
          <w:szCs w:val="22"/>
        </w:rPr>
      </w:pPr>
      <w:r w:rsidRPr="00227819">
        <w:rPr>
          <w:sz w:val="22"/>
          <w:szCs w:val="22"/>
          <w:lang w:eastAsia="zh-CN"/>
        </w:rPr>
        <w:t>Redogör för hur namnet signalerar kompetens och expertis som är efterfrågad på arbetsmarknaden.</w:t>
      </w:r>
    </w:p>
    <w:p w14:paraId="0DBBA19C" w14:textId="77777777" w:rsidR="00227819" w:rsidRPr="00227819" w:rsidRDefault="00314D05" w:rsidP="00777B2C">
      <w:pPr>
        <w:pStyle w:val="Liststycke"/>
        <w:numPr>
          <w:ilvl w:val="0"/>
          <w:numId w:val="6"/>
        </w:numPr>
        <w:rPr>
          <w:color w:val="000000" w:themeColor="text1"/>
          <w:sz w:val="22"/>
          <w:szCs w:val="22"/>
        </w:rPr>
      </w:pPr>
      <w:r w:rsidRPr="00227819">
        <w:rPr>
          <w:sz w:val="22"/>
          <w:szCs w:val="22"/>
          <w:lang w:eastAsia="zh-CN"/>
        </w:rPr>
        <w:t>Visa att benämningen är strategiskt vald för att underlätta doktorandernas framtida karriärmöjligheter.</w:t>
      </w:r>
      <w:r w:rsidR="00BA5AB9" w:rsidRPr="00227819">
        <w:rPr>
          <w:sz w:val="22"/>
          <w:szCs w:val="22"/>
          <w:lang w:eastAsia="zh-CN"/>
        </w:rPr>
        <w:t xml:space="preserve"> </w:t>
      </w:r>
    </w:p>
    <w:p w14:paraId="0851976C" w14:textId="49C4609F" w:rsidR="000C3D08" w:rsidRPr="00227819" w:rsidRDefault="000C3D08" w:rsidP="00227819">
      <w:pPr>
        <w:rPr>
          <w:color w:val="000000" w:themeColor="text1"/>
          <w:sz w:val="22"/>
          <w:szCs w:val="22"/>
        </w:rPr>
      </w:pPr>
      <w:r w:rsidRPr="00227819">
        <w:rPr>
          <w:color w:val="000000" w:themeColor="text1"/>
          <w:sz w:val="22"/>
          <w:szCs w:val="22"/>
        </w:rPr>
        <w:t>Ansökningstext</w:t>
      </w:r>
    </w:p>
    <w:p w14:paraId="785AFBFC" w14:textId="77777777" w:rsidR="00041B59" w:rsidRPr="00C04805" w:rsidRDefault="00041B59" w:rsidP="000C3D08">
      <w:pPr>
        <w:rPr>
          <w:color w:val="000000" w:themeColor="text1"/>
          <w:sz w:val="22"/>
          <w:szCs w:val="22"/>
        </w:rPr>
      </w:pPr>
    </w:p>
    <w:p w14:paraId="4ABD136E" w14:textId="77777777" w:rsidR="00E4544D" w:rsidRDefault="00E4544D">
      <w:pPr>
        <w:spacing w:after="160"/>
        <w:rPr>
          <w:rFonts w:ascii="Arial" w:hAnsi="Arial" w:cs="Arial"/>
          <w:color w:val="000000" w:themeColor="text1"/>
          <w:sz w:val="22"/>
          <w:szCs w:val="22"/>
        </w:rPr>
      </w:pPr>
      <w:r>
        <w:rPr>
          <w:sz w:val="22"/>
          <w:szCs w:val="22"/>
        </w:rPr>
        <w:br w:type="page"/>
      </w:r>
    </w:p>
    <w:p w14:paraId="3D2ABFBC" w14:textId="18B74ACB" w:rsidR="000C3D08" w:rsidRPr="00F815CA" w:rsidRDefault="000C3D08" w:rsidP="000C3D08">
      <w:pPr>
        <w:pStyle w:val="Rubrik2"/>
        <w:rPr>
          <w:sz w:val="22"/>
          <w:szCs w:val="22"/>
        </w:rPr>
      </w:pPr>
      <w:r w:rsidRPr="00F815CA">
        <w:rPr>
          <w:sz w:val="22"/>
          <w:szCs w:val="22"/>
        </w:rPr>
        <w:lastRenderedPageBreak/>
        <w:t>Bedömningsgrund 2.</w:t>
      </w:r>
      <w:r w:rsidR="00041B59" w:rsidRPr="00F815CA">
        <w:rPr>
          <w:sz w:val="22"/>
          <w:szCs w:val="22"/>
        </w:rPr>
        <w:t>3</w:t>
      </w:r>
    </w:p>
    <w:p w14:paraId="2C0A5D4C" w14:textId="47F0CEEA" w:rsidR="000C3D08" w:rsidRDefault="00041B59" w:rsidP="000C3D08">
      <w:pPr>
        <w:pStyle w:val="Rubrik2"/>
        <w:rPr>
          <w:rFonts w:ascii="Times New Roman" w:eastAsia="Times New Roman" w:hAnsi="Times New Roman" w:cs="Times New Roman"/>
          <w:color w:val="auto"/>
          <w:sz w:val="22"/>
          <w:szCs w:val="22"/>
          <w:lang w:eastAsia="sv-SE"/>
        </w:rPr>
      </w:pPr>
      <w:r w:rsidRPr="002B7F57">
        <w:rPr>
          <w:rFonts w:ascii="Times New Roman" w:eastAsia="Times New Roman" w:hAnsi="Times New Roman" w:cs="Times New Roman"/>
          <w:color w:val="auto"/>
          <w:sz w:val="22"/>
          <w:szCs w:val="22"/>
          <w:lang w:eastAsia="sv-SE"/>
        </w:rPr>
        <w:t>Forskarutbildningsämnet har betydelse för samhälle och näringsliv ur ett regionalt, nationellt och internationellt perspektiv.</w:t>
      </w:r>
    </w:p>
    <w:p w14:paraId="24AA09D2" w14:textId="77777777" w:rsidR="000C3D08" w:rsidRPr="00C04805" w:rsidRDefault="000C3D08" w:rsidP="000C3D08">
      <w:pPr>
        <w:pStyle w:val="Rubrik2"/>
        <w:rPr>
          <w:rFonts w:ascii="Times New Roman" w:hAnsi="Times New Roman" w:cs="Times New Roman"/>
          <w:sz w:val="22"/>
          <w:szCs w:val="22"/>
        </w:rPr>
      </w:pPr>
      <w:r w:rsidRPr="00C04805">
        <w:rPr>
          <w:rFonts w:ascii="Times New Roman" w:hAnsi="Times New Roman" w:cs="Times New Roman"/>
          <w:sz w:val="22"/>
          <w:szCs w:val="22"/>
        </w:rPr>
        <w:t>Anvisningar</w:t>
      </w:r>
    </w:p>
    <w:p w14:paraId="23C2D15D" w14:textId="010AD121" w:rsidR="00B83646" w:rsidRPr="00B83646" w:rsidRDefault="00B83646" w:rsidP="00B83646">
      <w:pPr>
        <w:pStyle w:val="Liststycke"/>
        <w:numPr>
          <w:ilvl w:val="0"/>
          <w:numId w:val="6"/>
        </w:numPr>
        <w:rPr>
          <w:sz w:val="22"/>
          <w:szCs w:val="22"/>
          <w:lang w:eastAsia="zh-CN"/>
        </w:rPr>
      </w:pPr>
      <w:r w:rsidRPr="00B83646">
        <w:rPr>
          <w:sz w:val="22"/>
          <w:szCs w:val="22"/>
          <w:lang w:eastAsia="zh-CN"/>
        </w:rPr>
        <w:t xml:space="preserve">Beskriv ämnets </w:t>
      </w:r>
      <w:r w:rsidR="007D72DA">
        <w:rPr>
          <w:sz w:val="22"/>
          <w:szCs w:val="22"/>
          <w:lang w:eastAsia="zh-CN"/>
        </w:rPr>
        <w:t>betydelse</w:t>
      </w:r>
      <w:r w:rsidR="007D72DA" w:rsidRPr="00B83646">
        <w:rPr>
          <w:sz w:val="22"/>
          <w:szCs w:val="22"/>
          <w:lang w:eastAsia="zh-CN"/>
        </w:rPr>
        <w:t xml:space="preserve"> </w:t>
      </w:r>
      <w:r w:rsidRPr="00B83646">
        <w:rPr>
          <w:sz w:val="22"/>
          <w:szCs w:val="22"/>
          <w:lang w:eastAsia="zh-CN"/>
        </w:rPr>
        <w:t xml:space="preserve">för regional utveckling, </w:t>
      </w:r>
      <w:r w:rsidR="0068240A">
        <w:rPr>
          <w:sz w:val="22"/>
          <w:szCs w:val="22"/>
          <w:lang w:eastAsia="zh-CN"/>
        </w:rPr>
        <w:t>såsom</w:t>
      </w:r>
      <w:r w:rsidR="00495B96">
        <w:rPr>
          <w:sz w:val="22"/>
          <w:szCs w:val="22"/>
          <w:lang w:eastAsia="zh-CN"/>
        </w:rPr>
        <w:t xml:space="preserve"> forskningens bidrag till praktikutveckling,</w:t>
      </w:r>
      <w:r w:rsidR="0068240A" w:rsidRPr="00B83646">
        <w:rPr>
          <w:sz w:val="22"/>
          <w:szCs w:val="22"/>
          <w:lang w:eastAsia="zh-CN"/>
        </w:rPr>
        <w:t xml:space="preserve"> </w:t>
      </w:r>
      <w:r w:rsidRPr="00B83646">
        <w:rPr>
          <w:sz w:val="22"/>
          <w:szCs w:val="22"/>
          <w:lang w:eastAsia="zh-CN"/>
        </w:rPr>
        <w:t>kopplingar till arbetsmarknad, kompetensförsörjning och samverkan med lokala aktörer.</w:t>
      </w:r>
    </w:p>
    <w:p w14:paraId="03E6A09A" w14:textId="619FEB30" w:rsidR="00B83646" w:rsidRPr="00B83646" w:rsidRDefault="00B83646" w:rsidP="00B83646">
      <w:pPr>
        <w:pStyle w:val="Liststycke"/>
        <w:numPr>
          <w:ilvl w:val="0"/>
          <w:numId w:val="6"/>
        </w:numPr>
        <w:rPr>
          <w:sz w:val="22"/>
          <w:szCs w:val="22"/>
          <w:lang w:eastAsia="zh-CN"/>
        </w:rPr>
      </w:pPr>
      <w:r w:rsidRPr="00B83646">
        <w:rPr>
          <w:sz w:val="22"/>
          <w:szCs w:val="22"/>
          <w:lang w:eastAsia="zh-CN"/>
        </w:rPr>
        <w:t>Beskriv ämnets nationell</w:t>
      </w:r>
      <w:r w:rsidR="000B27CA">
        <w:rPr>
          <w:sz w:val="22"/>
          <w:szCs w:val="22"/>
          <w:lang w:eastAsia="zh-CN"/>
        </w:rPr>
        <w:t xml:space="preserve">a </w:t>
      </w:r>
      <w:r w:rsidR="005356F6">
        <w:rPr>
          <w:sz w:val="22"/>
          <w:szCs w:val="22"/>
          <w:lang w:eastAsia="zh-CN"/>
        </w:rPr>
        <w:t>position</w:t>
      </w:r>
      <w:r w:rsidRPr="00B83646">
        <w:rPr>
          <w:sz w:val="22"/>
          <w:szCs w:val="22"/>
          <w:lang w:eastAsia="zh-CN"/>
        </w:rPr>
        <w:t>.</w:t>
      </w:r>
    </w:p>
    <w:p w14:paraId="1A6B69D2" w14:textId="75298F48" w:rsidR="00B83646" w:rsidRDefault="00B83646" w:rsidP="00B83646">
      <w:pPr>
        <w:pStyle w:val="Liststycke"/>
        <w:numPr>
          <w:ilvl w:val="0"/>
          <w:numId w:val="6"/>
        </w:numPr>
        <w:rPr>
          <w:sz w:val="22"/>
          <w:szCs w:val="22"/>
          <w:lang w:eastAsia="zh-CN"/>
        </w:rPr>
      </w:pPr>
      <w:r w:rsidRPr="00B83646">
        <w:rPr>
          <w:sz w:val="22"/>
          <w:szCs w:val="22"/>
          <w:lang w:eastAsia="zh-CN"/>
        </w:rPr>
        <w:t>Beskriv ämnets internationella position.</w:t>
      </w:r>
    </w:p>
    <w:p w14:paraId="71E1B330" w14:textId="77777777" w:rsidR="000C3D08" w:rsidRDefault="000C3D08" w:rsidP="000C3D08">
      <w:pPr>
        <w:rPr>
          <w:color w:val="000000" w:themeColor="text1"/>
          <w:sz w:val="22"/>
          <w:szCs w:val="22"/>
        </w:rPr>
      </w:pPr>
      <w:r w:rsidRPr="00C04805">
        <w:rPr>
          <w:color w:val="000000" w:themeColor="text1"/>
          <w:sz w:val="22"/>
          <w:szCs w:val="22"/>
        </w:rPr>
        <w:t>Ansökningstext</w:t>
      </w:r>
    </w:p>
    <w:p w14:paraId="56EFCDFC" w14:textId="77777777" w:rsidR="00041B59" w:rsidRPr="00C04805" w:rsidRDefault="00041B59" w:rsidP="000C3D08">
      <w:pPr>
        <w:rPr>
          <w:color w:val="000000" w:themeColor="text1"/>
          <w:sz w:val="22"/>
          <w:szCs w:val="22"/>
        </w:rPr>
      </w:pPr>
    </w:p>
    <w:p w14:paraId="7AA42442" w14:textId="410C8128" w:rsidR="000C3D08" w:rsidRPr="00F815CA" w:rsidRDefault="000C3D08" w:rsidP="000C3D08">
      <w:pPr>
        <w:pStyle w:val="Rubrik2"/>
        <w:rPr>
          <w:sz w:val="22"/>
          <w:szCs w:val="22"/>
        </w:rPr>
      </w:pPr>
      <w:r w:rsidRPr="00F815CA">
        <w:rPr>
          <w:sz w:val="22"/>
          <w:szCs w:val="22"/>
        </w:rPr>
        <w:t>Bedömningsgrund 2.</w:t>
      </w:r>
      <w:r w:rsidR="00041B59" w:rsidRPr="00F815CA">
        <w:rPr>
          <w:sz w:val="22"/>
          <w:szCs w:val="22"/>
        </w:rPr>
        <w:t>4</w:t>
      </w:r>
    </w:p>
    <w:p w14:paraId="3F8B5946" w14:textId="0E1E44F8" w:rsidR="00041B59" w:rsidRDefault="00041B59" w:rsidP="000C3D08">
      <w:pPr>
        <w:pStyle w:val="Rubrik2"/>
        <w:rPr>
          <w:rFonts w:ascii="Times New Roman" w:eastAsia="Times New Roman" w:hAnsi="Times New Roman" w:cs="Times New Roman"/>
          <w:color w:val="auto"/>
          <w:sz w:val="22"/>
          <w:szCs w:val="22"/>
          <w:lang w:eastAsia="sv-SE"/>
        </w:rPr>
      </w:pPr>
      <w:r w:rsidRPr="002B7F57">
        <w:rPr>
          <w:rFonts w:ascii="Times New Roman" w:eastAsia="Times New Roman" w:hAnsi="Times New Roman" w:cs="Times New Roman"/>
          <w:color w:val="auto"/>
          <w:sz w:val="22"/>
          <w:szCs w:val="22"/>
          <w:lang w:eastAsia="sv-SE"/>
        </w:rPr>
        <w:t>Det ges en bedömning av hur väl högskolan skulle stå sig i jäm</w:t>
      </w:r>
      <w:r w:rsidRPr="002B7F57">
        <w:rPr>
          <w:rFonts w:ascii="Times New Roman" w:eastAsia="Times New Roman" w:hAnsi="Times New Roman" w:cs="Times New Roman"/>
          <w:color w:val="auto"/>
          <w:sz w:val="22"/>
          <w:szCs w:val="22"/>
          <w:lang w:eastAsia="sv-SE"/>
        </w:rPr>
        <w:softHyphen/>
        <w:t>förelse med andra lärosäten där ämnet redan finns sett till lärar</w:t>
      </w:r>
      <w:r w:rsidRPr="002B7F57">
        <w:rPr>
          <w:rFonts w:ascii="Times New Roman" w:eastAsia="Times New Roman" w:hAnsi="Times New Roman" w:cs="Times New Roman"/>
          <w:color w:val="auto"/>
          <w:sz w:val="22"/>
          <w:szCs w:val="22"/>
          <w:lang w:eastAsia="sv-SE"/>
        </w:rPr>
        <w:softHyphen/>
        <w:t>kompetens och forskningsaktivitet, samt attraktionskraft gentemot presumtiva doktorander, seniora forskare och anslagsgivare.</w:t>
      </w:r>
    </w:p>
    <w:p w14:paraId="2A247754" w14:textId="7FB78C39" w:rsidR="000C3D08" w:rsidRPr="00C04805" w:rsidRDefault="000C3D08" w:rsidP="000C3D08">
      <w:pPr>
        <w:pStyle w:val="Rubrik2"/>
        <w:rPr>
          <w:rFonts w:ascii="Times New Roman" w:hAnsi="Times New Roman" w:cs="Times New Roman"/>
          <w:sz w:val="22"/>
          <w:szCs w:val="22"/>
        </w:rPr>
      </w:pPr>
      <w:r w:rsidRPr="00C04805">
        <w:rPr>
          <w:rFonts w:ascii="Times New Roman" w:hAnsi="Times New Roman" w:cs="Times New Roman"/>
          <w:sz w:val="22"/>
          <w:szCs w:val="22"/>
        </w:rPr>
        <w:t>Anvisningar</w:t>
      </w:r>
    </w:p>
    <w:p w14:paraId="2EA6C9D8" w14:textId="4A0D6535" w:rsidR="00600D02" w:rsidRPr="00600D02" w:rsidRDefault="00600D02" w:rsidP="00600D02">
      <w:pPr>
        <w:pStyle w:val="Liststycke"/>
        <w:numPr>
          <w:ilvl w:val="0"/>
          <w:numId w:val="6"/>
        </w:numPr>
        <w:rPr>
          <w:sz w:val="22"/>
          <w:szCs w:val="22"/>
          <w:lang w:eastAsia="zh-CN"/>
        </w:rPr>
      </w:pPr>
      <w:r w:rsidRPr="00600D02">
        <w:rPr>
          <w:sz w:val="22"/>
          <w:szCs w:val="22"/>
          <w:lang w:eastAsia="zh-CN"/>
        </w:rPr>
        <w:t>Gör en jämförelse med 2–3 lärosäten där ämnet</w:t>
      </w:r>
      <w:r w:rsidR="003E5F33">
        <w:rPr>
          <w:sz w:val="22"/>
          <w:szCs w:val="22"/>
          <w:lang w:eastAsia="zh-CN"/>
        </w:rPr>
        <w:t xml:space="preserve"> eller liknande ämnen</w:t>
      </w:r>
      <w:r w:rsidRPr="00600D02">
        <w:rPr>
          <w:sz w:val="22"/>
          <w:szCs w:val="22"/>
          <w:lang w:eastAsia="zh-CN"/>
        </w:rPr>
        <w:t xml:space="preserve"> redan finns. Beskriv lärarkompetens och forskningsaktivitet i </w:t>
      </w:r>
      <w:r w:rsidR="00740AF7">
        <w:rPr>
          <w:sz w:val="22"/>
          <w:szCs w:val="22"/>
          <w:lang w:eastAsia="zh-CN"/>
        </w:rPr>
        <w:t>jämförelse med</w:t>
      </w:r>
      <w:r w:rsidR="00740AF7" w:rsidRPr="00600D02">
        <w:rPr>
          <w:sz w:val="22"/>
          <w:szCs w:val="22"/>
          <w:lang w:eastAsia="zh-CN"/>
        </w:rPr>
        <w:t xml:space="preserve"> </w:t>
      </w:r>
      <w:r w:rsidRPr="00600D02">
        <w:rPr>
          <w:sz w:val="22"/>
          <w:szCs w:val="22"/>
          <w:lang w:eastAsia="zh-CN"/>
        </w:rPr>
        <w:t>dessa.</w:t>
      </w:r>
    </w:p>
    <w:p w14:paraId="6C42F8BC" w14:textId="2A9603D9" w:rsidR="0056688E" w:rsidRDefault="00600D02" w:rsidP="00FF4544">
      <w:pPr>
        <w:pStyle w:val="Liststycke"/>
        <w:numPr>
          <w:ilvl w:val="0"/>
          <w:numId w:val="6"/>
        </w:numPr>
        <w:rPr>
          <w:sz w:val="22"/>
          <w:szCs w:val="22"/>
          <w:lang w:eastAsia="zh-CN"/>
        </w:rPr>
      </w:pPr>
      <w:r w:rsidRPr="0056688E">
        <w:rPr>
          <w:sz w:val="22"/>
          <w:szCs w:val="22"/>
          <w:lang w:eastAsia="zh-CN"/>
        </w:rPr>
        <w:t>Redovisa kvantitativa mått (publikationer, citeringar, anslag) och kvalitativa styrkor (unika profiler, specialiseringar)</w:t>
      </w:r>
      <w:r w:rsidR="001731F9" w:rsidRPr="001731F9">
        <w:rPr>
          <w:sz w:val="22"/>
          <w:szCs w:val="22"/>
          <w:lang w:eastAsia="zh-CN"/>
        </w:rPr>
        <w:t xml:space="preserve"> </w:t>
      </w:r>
      <w:r w:rsidR="001731F9">
        <w:rPr>
          <w:sz w:val="22"/>
          <w:szCs w:val="22"/>
          <w:lang w:eastAsia="zh-CN"/>
        </w:rPr>
        <w:t>i jämförelse med dessa lärosäten.</w:t>
      </w:r>
    </w:p>
    <w:p w14:paraId="005E6E52" w14:textId="6D1D66E4" w:rsidR="000C3D08" w:rsidRPr="0056688E" w:rsidRDefault="00600D02" w:rsidP="00FF4544">
      <w:pPr>
        <w:pStyle w:val="Liststycke"/>
        <w:numPr>
          <w:ilvl w:val="0"/>
          <w:numId w:val="6"/>
        </w:numPr>
        <w:rPr>
          <w:sz w:val="22"/>
          <w:szCs w:val="22"/>
          <w:lang w:eastAsia="zh-CN"/>
        </w:rPr>
      </w:pPr>
      <w:r w:rsidRPr="0056688E">
        <w:rPr>
          <w:sz w:val="22"/>
          <w:szCs w:val="22"/>
          <w:lang w:eastAsia="zh-CN"/>
        </w:rPr>
        <w:t>Beskriv hur ämnet kan attrahera doktorander, seniora forskare och anslagsgivare</w:t>
      </w:r>
      <w:r w:rsidR="00DB0539">
        <w:rPr>
          <w:sz w:val="22"/>
          <w:szCs w:val="22"/>
          <w:lang w:eastAsia="zh-CN"/>
        </w:rPr>
        <w:t xml:space="preserve"> i jämförelse m</w:t>
      </w:r>
      <w:r w:rsidR="003B5F66">
        <w:rPr>
          <w:sz w:val="22"/>
          <w:szCs w:val="22"/>
          <w:lang w:eastAsia="zh-CN"/>
        </w:rPr>
        <w:t>ed dessa lärosäten</w:t>
      </w:r>
      <w:r w:rsidRPr="0056688E">
        <w:rPr>
          <w:sz w:val="22"/>
          <w:szCs w:val="22"/>
          <w:lang w:eastAsia="zh-CN"/>
        </w:rPr>
        <w:t xml:space="preserve">. </w:t>
      </w:r>
    </w:p>
    <w:p w14:paraId="3A10C087" w14:textId="77777777" w:rsidR="000C3D08" w:rsidRPr="00C04805" w:rsidRDefault="000C3D08" w:rsidP="000C3D08">
      <w:pPr>
        <w:rPr>
          <w:color w:val="000000" w:themeColor="text1"/>
          <w:sz w:val="22"/>
          <w:szCs w:val="22"/>
        </w:rPr>
      </w:pPr>
      <w:r w:rsidRPr="00C04805">
        <w:rPr>
          <w:color w:val="000000" w:themeColor="text1"/>
          <w:sz w:val="22"/>
          <w:szCs w:val="22"/>
        </w:rPr>
        <w:t>Ansökningstext</w:t>
      </w:r>
    </w:p>
    <w:p w14:paraId="79B72662" w14:textId="77777777" w:rsidR="00B177B3" w:rsidRPr="00C04805" w:rsidRDefault="00B177B3" w:rsidP="00242646">
      <w:pPr>
        <w:rPr>
          <w:sz w:val="22"/>
          <w:szCs w:val="22"/>
        </w:rPr>
      </w:pPr>
    </w:p>
    <w:p w14:paraId="6000630F" w14:textId="77777777" w:rsidR="00B177B3" w:rsidRPr="00C04805" w:rsidRDefault="00B177B3" w:rsidP="00242646">
      <w:pPr>
        <w:rPr>
          <w:sz w:val="22"/>
          <w:szCs w:val="22"/>
        </w:rPr>
      </w:pPr>
      <w:r w:rsidRPr="00C04805">
        <w:rPr>
          <w:sz w:val="22"/>
          <w:szCs w:val="22"/>
        </w:rPr>
        <w:br w:type="page"/>
      </w:r>
    </w:p>
    <w:p w14:paraId="1A189144" w14:textId="7BE93B3A" w:rsidR="00AE6293" w:rsidRPr="00E4544D" w:rsidRDefault="00AE6293" w:rsidP="001F7671">
      <w:pPr>
        <w:pStyle w:val="Rubrik1"/>
      </w:pPr>
      <w:r w:rsidRPr="00E4544D">
        <w:lastRenderedPageBreak/>
        <w:t>Bedömningsområde 3</w:t>
      </w:r>
      <w:r w:rsidR="001F7671" w:rsidRPr="00E4544D">
        <w:t>: Lärarkapacitet</w:t>
      </w:r>
      <w:r w:rsidR="007A504D" w:rsidRPr="00E4544D">
        <w:t>,</w:t>
      </w:r>
      <w:r w:rsidR="001F7671" w:rsidRPr="00E4544D">
        <w:t xml:space="preserve"> lärarkompetens</w:t>
      </w:r>
      <w:r w:rsidR="007A504D" w:rsidRPr="00E4544D">
        <w:t xml:space="preserve">, handledarresurser </w:t>
      </w:r>
    </w:p>
    <w:tbl>
      <w:tblPr>
        <w:tblW w:w="9260" w:type="dxa"/>
        <w:tblLook w:val="04A0" w:firstRow="1" w:lastRow="0" w:firstColumn="1" w:lastColumn="0" w:noHBand="0" w:noVBand="1"/>
      </w:tblPr>
      <w:tblGrid>
        <w:gridCol w:w="2919"/>
        <w:gridCol w:w="5379"/>
        <w:gridCol w:w="962"/>
      </w:tblGrid>
      <w:tr w:rsidR="001F7671" w:rsidRPr="00000A06" w14:paraId="3BE8206F" w14:textId="77777777" w:rsidTr="00000A06">
        <w:trPr>
          <w:trHeight w:val="567"/>
        </w:trPr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DEDED"/>
            <w:hideMark/>
          </w:tcPr>
          <w:p w14:paraId="4A61DFAB" w14:textId="77777777" w:rsidR="001F7671" w:rsidRPr="00915E0F" w:rsidRDefault="001F7671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lang w:val="en-GB" w:eastAsia="zh-CN"/>
              </w:rPr>
            </w:pPr>
            <w:r w:rsidRPr="00915E0F">
              <w:rPr>
                <w:rFonts w:eastAsia="Times New Roman"/>
                <w:b/>
                <w:bCs/>
                <w:sz w:val="16"/>
                <w:szCs w:val="16"/>
                <w:lang w:val="en-GB" w:eastAsia="zh-CN"/>
              </w:rPr>
              <w:t>Bedömningsområde 3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DEDED"/>
            <w:hideMark/>
          </w:tcPr>
          <w:p w14:paraId="27CE84E8" w14:textId="7574A1A7" w:rsidR="001F7671" w:rsidRPr="00915E0F" w:rsidRDefault="00000A06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lang w:eastAsia="zh-CN"/>
              </w:rPr>
            </w:pPr>
            <w:r w:rsidRPr="00000A06">
              <w:rPr>
                <w:rFonts w:eastAsia="Times New Roman"/>
                <w:b/>
                <w:bCs/>
                <w:sz w:val="16"/>
                <w:szCs w:val="16"/>
                <w:lang w:eastAsia="zh-CN"/>
              </w:rPr>
              <w:t>Lärarkapacitet, lärarkompetens, handledarresurser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DEDED"/>
            <w:hideMark/>
          </w:tcPr>
          <w:p w14:paraId="38CD6D55" w14:textId="77777777" w:rsidR="001F7671" w:rsidRPr="00000A06" w:rsidRDefault="001F7671">
            <w:pPr>
              <w:spacing w:after="0" w:line="240" w:lineRule="auto"/>
              <w:rPr>
                <w:rFonts w:eastAsia="Times New Roman"/>
                <w:b/>
                <w:bCs/>
                <w:sz w:val="22"/>
                <w:szCs w:val="22"/>
                <w:lang w:val="en-GB" w:eastAsia="zh-CN"/>
              </w:rPr>
            </w:pPr>
            <w:r w:rsidRPr="00000A06">
              <w:rPr>
                <w:rFonts w:eastAsia="Times New Roman"/>
                <w:b/>
                <w:bCs/>
                <w:sz w:val="22"/>
                <w:szCs w:val="22"/>
                <w:lang w:val="en-GB" w:eastAsia="zh-CN"/>
              </w:rPr>
              <w:t>Samråd</w:t>
            </w:r>
          </w:p>
        </w:tc>
      </w:tr>
      <w:tr w:rsidR="00000A06" w:rsidRPr="00000A06" w14:paraId="3D9A3779" w14:textId="77777777" w:rsidTr="00227819">
        <w:trPr>
          <w:trHeight w:val="567"/>
        </w:trPr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17B9B4" w14:textId="77777777" w:rsidR="00000A06" w:rsidRPr="00000A06" w:rsidRDefault="00000A06" w:rsidP="00000A06">
            <w:pPr>
              <w:spacing w:after="0" w:line="240" w:lineRule="auto"/>
              <w:rPr>
                <w:rFonts w:eastAsia="Times New Roman"/>
                <w:sz w:val="16"/>
                <w:szCs w:val="16"/>
                <w:lang w:val="en-GB" w:eastAsia="zh-CN"/>
              </w:rPr>
            </w:pPr>
            <w:r w:rsidRPr="00000A06">
              <w:rPr>
                <w:rFonts w:eastAsia="Times New Roman"/>
                <w:sz w:val="16"/>
                <w:szCs w:val="16"/>
                <w:lang w:val="en-GB" w:eastAsia="zh-CN"/>
              </w:rPr>
              <w:t>Bedömningsgrund 3.1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3BFC64" w14:textId="77777777" w:rsidR="00000A06" w:rsidRPr="00000A06" w:rsidRDefault="00000A06" w:rsidP="00000A0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zh-CN"/>
              </w:rPr>
            </w:pPr>
            <w:r w:rsidRPr="00000A06">
              <w:rPr>
                <w:rFonts w:eastAsia="Times New Roman"/>
                <w:sz w:val="16"/>
                <w:szCs w:val="16"/>
                <w:lang w:eastAsia="zh-CN"/>
              </w:rPr>
              <w:t xml:space="preserve">Det planeras för handledarresurser (enligt tabell 1) som står i proportion till utbildningens planerade volym inklusive möjlighet till handledarbyte.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4E658A" w14:textId="77777777" w:rsidR="00000A06" w:rsidRPr="0056688E" w:rsidRDefault="00000A06" w:rsidP="0056688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GB" w:eastAsia="zh-CN"/>
              </w:rPr>
            </w:pPr>
            <w:r w:rsidRPr="0056688E">
              <w:rPr>
                <w:rFonts w:eastAsia="Times New Roman"/>
                <w:sz w:val="16"/>
                <w:szCs w:val="16"/>
                <w:lang w:val="en-GB" w:eastAsia="zh-CN"/>
              </w:rPr>
              <w:t>J</w:t>
            </w:r>
            <w:r w:rsidRPr="0056688E">
              <w:rPr>
                <w:rFonts w:eastAsia="Times New Roman"/>
                <w:sz w:val="16"/>
                <w:szCs w:val="16"/>
                <w:lang w:eastAsia="sv-SE"/>
              </w:rPr>
              <w:t>a</w:t>
            </w:r>
          </w:p>
        </w:tc>
      </w:tr>
      <w:tr w:rsidR="00000A06" w:rsidRPr="00000A06" w14:paraId="67382D9A" w14:textId="77777777" w:rsidTr="00227819">
        <w:trPr>
          <w:trHeight w:val="567"/>
        </w:trPr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4EFCB7" w14:textId="77777777" w:rsidR="00000A06" w:rsidRPr="00000A06" w:rsidRDefault="00000A06" w:rsidP="00000A06">
            <w:pPr>
              <w:spacing w:after="0" w:line="240" w:lineRule="auto"/>
              <w:rPr>
                <w:rFonts w:eastAsia="Times New Roman"/>
                <w:sz w:val="16"/>
                <w:szCs w:val="16"/>
                <w:lang w:val="en-GB" w:eastAsia="zh-CN"/>
              </w:rPr>
            </w:pPr>
            <w:r w:rsidRPr="00000A06">
              <w:rPr>
                <w:rFonts w:eastAsia="Times New Roman"/>
                <w:sz w:val="16"/>
                <w:szCs w:val="16"/>
                <w:lang w:val="en-GB" w:eastAsia="zh-CN"/>
              </w:rPr>
              <w:t>Bedömningsgrund 3.2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41D790" w14:textId="77777777" w:rsidR="00000A06" w:rsidRPr="00000A06" w:rsidRDefault="00000A06" w:rsidP="00000A0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zh-CN"/>
              </w:rPr>
            </w:pPr>
            <w:r w:rsidRPr="00000A06">
              <w:rPr>
                <w:rFonts w:eastAsia="Times New Roman"/>
                <w:sz w:val="16"/>
                <w:szCs w:val="16"/>
                <w:lang w:eastAsia="zh-CN"/>
              </w:rPr>
              <w:t>Handledarkollegiets samlade vetenskapliga och pedagogiska kompetens, samt lärarnas reella handledarerfarenhet på forskarutbildningsnivå, bedöms möta det behov som finns i forskarutbildningsämnet och de kurser som planeras att ges.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F79C68" w14:textId="77777777" w:rsidR="00000A06" w:rsidRPr="00000A06" w:rsidRDefault="00000A06" w:rsidP="00000A0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zh-CN"/>
              </w:rPr>
            </w:pPr>
            <w:r w:rsidRPr="00000A06">
              <w:rPr>
                <w:rFonts w:eastAsia="Times New Roman"/>
                <w:sz w:val="22"/>
                <w:szCs w:val="22"/>
                <w:lang w:eastAsia="zh-CN"/>
              </w:rPr>
              <w:t> </w:t>
            </w:r>
          </w:p>
        </w:tc>
      </w:tr>
      <w:tr w:rsidR="00000A06" w:rsidRPr="00000A06" w14:paraId="5A6C9CEF" w14:textId="77777777" w:rsidTr="00227819">
        <w:trPr>
          <w:trHeight w:val="565"/>
        </w:trPr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3A5565" w14:textId="77777777" w:rsidR="00000A06" w:rsidRPr="00000A06" w:rsidRDefault="00000A06" w:rsidP="00000A06">
            <w:pPr>
              <w:spacing w:after="0" w:line="240" w:lineRule="auto"/>
              <w:rPr>
                <w:rFonts w:eastAsia="Times New Roman"/>
                <w:sz w:val="16"/>
                <w:szCs w:val="16"/>
                <w:lang w:val="en-GB" w:eastAsia="zh-CN"/>
              </w:rPr>
            </w:pPr>
            <w:r w:rsidRPr="00000A06">
              <w:rPr>
                <w:rFonts w:eastAsia="Times New Roman"/>
                <w:sz w:val="16"/>
                <w:szCs w:val="16"/>
                <w:lang w:val="en-GB" w:eastAsia="zh-CN"/>
              </w:rPr>
              <w:t>Bedömningsgrund 3.3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EAE579" w14:textId="0D0AA62C" w:rsidR="00000A06" w:rsidRPr="00000A06" w:rsidRDefault="00000A06" w:rsidP="00000A0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zh-CN"/>
              </w:rPr>
            </w:pPr>
            <w:r w:rsidRPr="00000A06">
              <w:rPr>
                <w:rFonts w:eastAsia="Times New Roman"/>
                <w:sz w:val="16"/>
                <w:szCs w:val="16"/>
                <w:lang w:eastAsia="zh-CN"/>
              </w:rPr>
              <w:t>Det finns en plan för hur forskarutbildningsämnet avser att arbeta med utveckling av vetenskaplig och pedagogisk kompetens samt personalförsörjning och att upprätthålla kompetensen på kort och lång sikt.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722E71" w14:textId="77777777" w:rsidR="00000A06" w:rsidRPr="00000A06" w:rsidRDefault="00000A06" w:rsidP="00000A0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zh-CN"/>
              </w:rPr>
            </w:pPr>
            <w:r w:rsidRPr="00000A06">
              <w:rPr>
                <w:rFonts w:eastAsia="Times New Roman"/>
                <w:sz w:val="22"/>
                <w:szCs w:val="22"/>
                <w:lang w:eastAsia="zh-CN"/>
              </w:rPr>
              <w:t> </w:t>
            </w:r>
          </w:p>
        </w:tc>
      </w:tr>
    </w:tbl>
    <w:p w14:paraId="310BCD39" w14:textId="77777777" w:rsidR="0056688E" w:rsidRDefault="0056688E" w:rsidP="0056688E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br/>
      </w:r>
      <w:r w:rsidR="001F7671" w:rsidRPr="00C04805">
        <w:rPr>
          <w:color w:val="000000" w:themeColor="text1"/>
          <w:sz w:val="22"/>
          <w:szCs w:val="22"/>
        </w:rPr>
        <w:t>Bedömningsgrund 3.1 ska användas vid framläggning i institutionens ledningsråd samt vid samråd i rektors ledningsråd.</w:t>
      </w:r>
      <w:bookmarkStart w:id="0" w:name="_Hlk182915575"/>
    </w:p>
    <w:p w14:paraId="48902A39" w14:textId="77777777" w:rsidR="0056688E" w:rsidRDefault="0056688E" w:rsidP="0056688E">
      <w:pPr>
        <w:rPr>
          <w:color w:val="000000" w:themeColor="text1"/>
          <w:sz w:val="22"/>
          <w:szCs w:val="22"/>
        </w:rPr>
      </w:pPr>
    </w:p>
    <w:p w14:paraId="31678DA0" w14:textId="2CCCD18F" w:rsidR="001F7671" w:rsidRPr="00C04805" w:rsidRDefault="001F7671" w:rsidP="00F815CA">
      <w:pPr>
        <w:pStyle w:val="Rubrik2"/>
        <w:rPr>
          <w:sz w:val="22"/>
          <w:szCs w:val="22"/>
        </w:rPr>
      </w:pPr>
      <w:r w:rsidRPr="00C04805">
        <w:rPr>
          <w:sz w:val="22"/>
          <w:szCs w:val="22"/>
        </w:rPr>
        <w:t>Bedömningsgrund 3.1</w:t>
      </w:r>
    </w:p>
    <w:p w14:paraId="0D3B05C4" w14:textId="7D9CD324" w:rsidR="00AE6293" w:rsidRPr="00C04805" w:rsidRDefault="00000A06" w:rsidP="001F7671">
      <w:pPr>
        <w:rPr>
          <w:sz w:val="22"/>
          <w:szCs w:val="22"/>
        </w:rPr>
      </w:pPr>
      <w:r w:rsidRPr="00000A06">
        <w:rPr>
          <w:sz w:val="22"/>
          <w:szCs w:val="22"/>
        </w:rPr>
        <w:t xml:space="preserve">Det planeras för handledarresurser (enligt tabell 1) som står i proportion till utbildningens planerade volym inklusive möjlighet till handledarbyte. </w:t>
      </w:r>
    </w:p>
    <w:p w14:paraId="67EAFDC1" w14:textId="77777777" w:rsidR="00AE6293" w:rsidRPr="00C04805" w:rsidRDefault="00AE6293" w:rsidP="001F7671">
      <w:pPr>
        <w:pStyle w:val="Rubrik2"/>
        <w:rPr>
          <w:rFonts w:ascii="Times New Roman" w:hAnsi="Times New Roman" w:cs="Times New Roman"/>
          <w:sz w:val="22"/>
          <w:szCs w:val="22"/>
        </w:rPr>
      </w:pPr>
      <w:r w:rsidRPr="00C04805">
        <w:rPr>
          <w:rFonts w:ascii="Times New Roman" w:hAnsi="Times New Roman" w:cs="Times New Roman"/>
          <w:sz w:val="22"/>
          <w:szCs w:val="22"/>
        </w:rPr>
        <w:t>Anvisningar</w:t>
      </w:r>
    </w:p>
    <w:p w14:paraId="4CED6EC8" w14:textId="77777777" w:rsidR="00700226" w:rsidRPr="00700226" w:rsidRDefault="00700226" w:rsidP="00700226">
      <w:pPr>
        <w:pStyle w:val="Liststycke"/>
        <w:numPr>
          <w:ilvl w:val="0"/>
          <w:numId w:val="8"/>
        </w:numPr>
        <w:rPr>
          <w:sz w:val="22"/>
          <w:szCs w:val="22"/>
        </w:rPr>
      </w:pPr>
      <w:r w:rsidRPr="00700226">
        <w:rPr>
          <w:sz w:val="22"/>
          <w:szCs w:val="22"/>
        </w:rPr>
        <w:t>Beskriv hur handledarresurserna är planerade i förhållande till den planerade volymen av utbildningen (antal doktorander, beräknad antagningstakt).</w:t>
      </w:r>
    </w:p>
    <w:p w14:paraId="4BBFBC5B" w14:textId="07C525DF" w:rsidR="00700226" w:rsidRDefault="00700226" w:rsidP="00700226">
      <w:pPr>
        <w:pStyle w:val="Liststycke"/>
        <w:numPr>
          <w:ilvl w:val="0"/>
          <w:numId w:val="8"/>
        </w:numPr>
        <w:rPr>
          <w:sz w:val="22"/>
          <w:szCs w:val="22"/>
        </w:rPr>
      </w:pPr>
      <w:r w:rsidRPr="00700226">
        <w:rPr>
          <w:sz w:val="22"/>
          <w:szCs w:val="22"/>
        </w:rPr>
        <w:t xml:space="preserve">Redovisa att det finns tillräckligt antal behöriga handledare </w:t>
      </w:r>
      <w:r w:rsidR="00F726C5">
        <w:rPr>
          <w:sz w:val="22"/>
          <w:szCs w:val="22"/>
        </w:rPr>
        <w:t xml:space="preserve">inom relevanta forskningsområden </w:t>
      </w:r>
      <w:r w:rsidRPr="00700226">
        <w:rPr>
          <w:sz w:val="22"/>
          <w:szCs w:val="22"/>
        </w:rPr>
        <w:t>för att säkerställa kvalitet och kontinuitet i handledningen.</w:t>
      </w:r>
    </w:p>
    <w:p w14:paraId="6DF1173B" w14:textId="6386CF59" w:rsidR="007A73BE" w:rsidRDefault="007A73BE" w:rsidP="00700226">
      <w:pPr>
        <w:pStyle w:val="Liststycke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Redovisa eventuella rekryteringsbehov.</w:t>
      </w:r>
    </w:p>
    <w:p w14:paraId="0C4BA130" w14:textId="1D1FE442" w:rsidR="00B936B0" w:rsidRPr="00700226" w:rsidRDefault="00B936B0" w:rsidP="00700226">
      <w:pPr>
        <w:pStyle w:val="Liststycke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Beskriv möjligheten till handledarbyte</w:t>
      </w:r>
      <w:r w:rsidR="0050671A">
        <w:rPr>
          <w:sz w:val="22"/>
          <w:szCs w:val="22"/>
        </w:rPr>
        <w:t xml:space="preserve"> inklusive rutiner </w:t>
      </w:r>
      <w:r w:rsidR="00BA5B1A">
        <w:rPr>
          <w:sz w:val="22"/>
          <w:szCs w:val="22"/>
        </w:rPr>
        <w:t xml:space="preserve">och resurser </w:t>
      </w:r>
      <w:r w:rsidR="0050671A">
        <w:rPr>
          <w:sz w:val="22"/>
          <w:szCs w:val="22"/>
        </w:rPr>
        <w:t>för detta</w:t>
      </w:r>
      <w:r>
        <w:rPr>
          <w:sz w:val="22"/>
          <w:szCs w:val="22"/>
        </w:rPr>
        <w:t>.</w:t>
      </w:r>
    </w:p>
    <w:p w14:paraId="1ED83D91" w14:textId="519340F4" w:rsidR="0074228A" w:rsidRPr="00227819" w:rsidRDefault="00700226" w:rsidP="00227819">
      <w:pPr>
        <w:pStyle w:val="Liststycke"/>
        <w:numPr>
          <w:ilvl w:val="0"/>
          <w:numId w:val="8"/>
        </w:numPr>
        <w:rPr>
          <w:sz w:val="22"/>
          <w:szCs w:val="22"/>
        </w:rPr>
      </w:pPr>
      <w:r w:rsidRPr="00227819">
        <w:rPr>
          <w:sz w:val="22"/>
          <w:szCs w:val="22"/>
        </w:rPr>
        <w:t>Hänvisa till Tabell 1</w:t>
      </w:r>
      <w:r w:rsidR="00BA23A3">
        <w:rPr>
          <w:sz w:val="22"/>
          <w:szCs w:val="22"/>
        </w:rPr>
        <w:t>.</w:t>
      </w:r>
    </w:p>
    <w:p w14:paraId="418BF7FB" w14:textId="2977053E" w:rsidR="00B177B3" w:rsidRPr="00C04805" w:rsidRDefault="00B177B3" w:rsidP="00242646">
      <w:pPr>
        <w:rPr>
          <w:sz w:val="22"/>
          <w:szCs w:val="22"/>
        </w:rPr>
      </w:pPr>
      <w:r w:rsidRPr="00C04805">
        <w:rPr>
          <w:sz w:val="22"/>
          <w:szCs w:val="22"/>
        </w:rPr>
        <w:t>Ansökningstex</w:t>
      </w:r>
      <w:r w:rsidR="001F7671" w:rsidRPr="00C04805">
        <w:rPr>
          <w:sz w:val="22"/>
          <w:szCs w:val="22"/>
        </w:rPr>
        <w:t>t</w:t>
      </w:r>
    </w:p>
    <w:bookmarkEnd w:id="0"/>
    <w:p w14:paraId="13396047" w14:textId="77777777" w:rsidR="00B177B3" w:rsidRPr="00C04805" w:rsidRDefault="00B177B3" w:rsidP="00242646"/>
    <w:p w14:paraId="47FEDF61" w14:textId="4336C3DA" w:rsidR="00000A06" w:rsidRPr="00F815CA" w:rsidRDefault="00000A06" w:rsidP="00000A06">
      <w:pPr>
        <w:pStyle w:val="Rubrik2"/>
        <w:rPr>
          <w:sz w:val="22"/>
          <w:szCs w:val="22"/>
        </w:rPr>
      </w:pPr>
      <w:r w:rsidRPr="00F815CA">
        <w:rPr>
          <w:sz w:val="22"/>
          <w:szCs w:val="22"/>
        </w:rPr>
        <w:t>Bedömningsgrund 3.2</w:t>
      </w:r>
    </w:p>
    <w:p w14:paraId="02D4923C" w14:textId="77777777" w:rsidR="00000A06" w:rsidRDefault="00000A06" w:rsidP="00000A06">
      <w:pPr>
        <w:pStyle w:val="Rubrik2"/>
        <w:rPr>
          <w:rFonts w:ascii="Times New Roman" w:hAnsi="Times New Roman" w:cs="Times New Roman"/>
          <w:color w:val="000000"/>
          <w:sz w:val="22"/>
          <w:szCs w:val="22"/>
        </w:rPr>
      </w:pPr>
      <w:r w:rsidRPr="00000A06">
        <w:rPr>
          <w:rFonts w:ascii="Times New Roman" w:hAnsi="Times New Roman" w:cs="Times New Roman"/>
          <w:color w:val="000000"/>
          <w:sz w:val="22"/>
          <w:szCs w:val="22"/>
        </w:rPr>
        <w:t>Handledarkollegiets samlade vetenskapliga och pedagogiska kompetens, samt lärarnas reella handledarerfarenhet på forskarutbildningsnivå, bedöms möta det behov som finns i forskarutbildningsämnet och de kurser som planeras att ges.</w:t>
      </w:r>
    </w:p>
    <w:p w14:paraId="1628DDD7" w14:textId="13536EF6" w:rsidR="00000A06" w:rsidRPr="00C04805" w:rsidRDefault="00000A06" w:rsidP="00000A06">
      <w:pPr>
        <w:pStyle w:val="Rubrik2"/>
        <w:rPr>
          <w:rFonts w:ascii="Times New Roman" w:hAnsi="Times New Roman" w:cs="Times New Roman"/>
          <w:sz w:val="22"/>
          <w:szCs w:val="22"/>
        </w:rPr>
      </w:pPr>
      <w:r w:rsidRPr="00C04805">
        <w:rPr>
          <w:rFonts w:ascii="Times New Roman" w:hAnsi="Times New Roman" w:cs="Times New Roman"/>
          <w:sz w:val="22"/>
          <w:szCs w:val="22"/>
        </w:rPr>
        <w:t>Anvisningar</w:t>
      </w:r>
    </w:p>
    <w:p w14:paraId="1F3FE1D8" w14:textId="77777777" w:rsidR="00224522" w:rsidRPr="00224522" w:rsidRDefault="00224522" w:rsidP="00224522">
      <w:pPr>
        <w:pStyle w:val="Liststycke"/>
        <w:numPr>
          <w:ilvl w:val="0"/>
          <w:numId w:val="8"/>
        </w:numPr>
        <w:rPr>
          <w:sz w:val="22"/>
          <w:szCs w:val="22"/>
        </w:rPr>
      </w:pPr>
      <w:r w:rsidRPr="00224522">
        <w:rPr>
          <w:sz w:val="22"/>
          <w:szCs w:val="22"/>
        </w:rPr>
        <w:t>Beskriv handledarkollegiets vetenskapliga kompetens, inklusive forskningsområden, publikationer och relevans för ämnet.</w:t>
      </w:r>
    </w:p>
    <w:p w14:paraId="70C7D696" w14:textId="073851BB" w:rsidR="00224522" w:rsidRPr="00224522" w:rsidRDefault="00224522" w:rsidP="00224522">
      <w:pPr>
        <w:pStyle w:val="Liststycke"/>
        <w:numPr>
          <w:ilvl w:val="0"/>
          <w:numId w:val="8"/>
        </w:numPr>
        <w:rPr>
          <w:sz w:val="22"/>
          <w:szCs w:val="22"/>
        </w:rPr>
      </w:pPr>
      <w:r w:rsidRPr="00224522">
        <w:rPr>
          <w:sz w:val="22"/>
          <w:szCs w:val="22"/>
        </w:rPr>
        <w:t>Beskriv handledarkollegiets pedagogiska kompetens.</w:t>
      </w:r>
    </w:p>
    <w:p w14:paraId="3D801E65" w14:textId="77777777" w:rsidR="00224522" w:rsidRPr="00224522" w:rsidRDefault="00224522" w:rsidP="00224522">
      <w:pPr>
        <w:pStyle w:val="Liststycke"/>
        <w:numPr>
          <w:ilvl w:val="0"/>
          <w:numId w:val="8"/>
        </w:numPr>
        <w:rPr>
          <w:sz w:val="22"/>
          <w:szCs w:val="22"/>
        </w:rPr>
      </w:pPr>
      <w:r w:rsidRPr="00224522">
        <w:rPr>
          <w:sz w:val="22"/>
          <w:szCs w:val="22"/>
        </w:rPr>
        <w:t>Redovisa handledarnas faktiska erfarenhet av handledning på forskarutbildningsnivå, inklusive antal tidigare doktorander och eventuella disputationer.</w:t>
      </w:r>
    </w:p>
    <w:p w14:paraId="771AE3BA" w14:textId="77777777" w:rsidR="00224522" w:rsidRPr="00224522" w:rsidRDefault="00224522" w:rsidP="00224522">
      <w:pPr>
        <w:pStyle w:val="Liststycke"/>
        <w:numPr>
          <w:ilvl w:val="0"/>
          <w:numId w:val="8"/>
        </w:numPr>
        <w:rPr>
          <w:sz w:val="22"/>
          <w:szCs w:val="22"/>
        </w:rPr>
      </w:pPr>
      <w:r w:rsidRPr="00224522">
        <w:rPr>
          <w:sz w:val="22"/>
          <w:szCs w:val="22"/>
        </w:rPr>
        <w:t>Koppla kompetensen till ämnets behov och de kurser som planeras att ges. Visa att resurserna är tillräckliga för att säkerställa kvalitet.</w:t>
      </w:r>
    </w:p>
    <w:p w14:paraId="388E5DCE" w14:textId="77777777" w:rsidR="00000A06" w:rsidRPr="00C04805" w:rsidRDefault="00000A06" w:rsidP="00000A06">
      <w:pPr>
        <w:rPr>
          <w:sz w:val="22"/>
          <w:szCs w:val="22"/>
        </w:rPr>
      </w:pPr>
      <w:r w:rsidRPr="00C04805">
        <w:rPr>
          <w:sz w:val="22"/>
          <w:szCs w:val="22"/>
        </w:rPr>
        <w:t>Ansökningstext</w:t>
      </w:r>
    </w:p>
    <w:p w14:paraId="6EA1357B" w14:textId="77777777" w:rsidR="00000A06" w:rsidRDefault="00000A06" w:rsidP="00242646"/>
    <w:p w14:paraId="2BBEBD35" w14:textId="6C09A56C" w:rsidR="00000A06" w:rsidRPr="00F815CA" w:rsidRDefault="00000A06" w:rsidP="00000A06">
      <w:pPr>
        <w:pStyle w:val="Rubrik2"/>
        <w:rPr>
          <w:sz w:val="22"/>
          <w:szCs w:val="22"/>
        </w:rPr>
      </w:pPr>
      <w:r w:rsidRPr="00F815CA">
        <w:rPr>
          <w:sz w:val="22"/>
          <w:szCs w:val="22"/>
        </w:rPr>
        <w:t>Bedömningsgrund 3.3</w:t>
      </w:r>
    </w:p>
    <w:p w14:paraId="11EE8AFE" w14:textId="4337C0C5" w:rsidR="00224522" w:rsidRDefault="00000A06" w:rsidP="00000A06">
      <w:pPr>
        <w:pStyle w:val="Rubrik2"/>
        <w:rPr>
          <w:rFonts w:ascii="Times New Roman" w:hAnsi="Times New Roman" w:cs="Times New Roman"/>
          <w:color w:val="000000"/>
          <w:sz w:val="22"/>
          <w:szCs w:val="22"/>
        </w:rPr>
      </w:pPr>
      <w:r w:rsidRPr="00000A06">
        <w:rPr>
          <w:rFonts w:ascii="Times New Roman" w:hAnsi="Times New Roman" w:cs="Times New Roman"/>
          <w:color w:val="000000"/>
          <w:sz w:val="22"/>
          <w:szCs w:val="22"/>
        </w:rPr>
        <w:t>Det finns en plan för hur forskarutbildningsämnet avser att arbeta med utveckling av vetenskaplig och pedagogisk kompetens samt personalförsörjning och att upprätthålla kompetensen på kort och lång sikt.</w:t>
      </w:r>
    </w:p>
    <w:p w14:paraId="33650167" w14:textId="1EB1469C" w:rsidR="00000A06" w:rsidRPr="00C04805" w:rsidRDefault="00000A06" w:rsidP="00000A06">
      <w:pPr>
        <w:pStyle w:val="Rubrik2"/>
        <w:rPr>
          <w:rFonts w:ascii="Times New Roman" w:hAnsi="Times New Roman" w:cs="Times New Roman"/>
          <w:sz w:val="22"/>
          <w:szCs w:val="22"/>
        </w:rPr>
      </w:pPr>
      <w:r w:rsidRPr="00C04805">
        <w:rPr>
          <w:rFonts w:ascii="Times New Roman" w:hAnsi="Times New Roman" w:cs="Times New Roman"/>
          <w:sz w:val="22"/>
          <w:szCs w:val="22"/>
        </w:rPr>
        <w:t>Anvisningar</w:t>
      </w:r>
    </w:p>
    <w:p w14:paraId="7263BC84" w14:textId="77777777" w:rsidR="009F50A2" w:rsidRPr="009F50A2" w:rsidRDefault="009F50A2" w:rsidP="009F50A2">
      <w:pPr>
        <w:pStyle w:val="Liststycke"/>
        <w:numPr>
          <w:ilvl w:val="0"/>
          <w:numId w:val="8"/>
        </w:numPr>
        <w:rPr>
          <w:sz w:val="22"/>
          <w:szCs w:val="22"/>
        </w:rPr>
      </w:pPr>
      <w:r w:rsidRPr="009F50A2">
        <w:rPr>
          <w:sz w:val="22"/>
          <w:szCs w:val="22"/>
        </w:rPr>
        <w:t>Beskriv planen för utveckling av vetenskaplig kompetens, inklusive strategier för forskningsmeritering, publicering och internationella samarbeten.</w:t>
      </w:r>
    </w:p>
    <w:p w14:paraId="77441713" w14:textId="77777777" w:rsidR="009F50A2" w:rsidRPr="009F50A2" w:rsidRDefault="009F50A2" w:rsidP="009F50A2">
      <w:pPr>
        <w:pStyle w:val="Liststycke"/>
        <w:numPr>
          <w:ilvl w:val="0"/>
          <w:numId w:val="8"/>
        </w:numPr>
        <w:rPr>
          <w:sz w:val="22"/>
          <w:szCs w:val="22"/>
        </w:rPr>
      </w:pPr>
      <w:r w:rsidRPr="009F50A2">
        <w:rPr>
          <w:sz w:val="22"/>
          <w:szCs w:val="22"/>
        </w:rPr>
        <w:t>Beskriv planen för utveckling av pedagogisk kompetens, t.ex. deltagande i högskolepedagogiska kurser, workshops och kollegialt lärande.</w:t>
      </w:r>
    </w:p>
    <w:p w14:paraId="46A2A218" w14:textId="77777777" w:rsidR="001A0069" w:rsidRDefault="009F50A2" w:rsidP="001A0069">
      <w:pPr>
        <w:pStyle w:val="Liststycke"/>
        <w:numPr>
          <w:ilvl w:val="0"/>
          <w:numId w:val="8"/>
        </w:numPr>
        <w:rPr>
          <w:sz w:val="22"/>
          <w:szCs w:val="22"/>
        </w:rPr>
      </w:pPr>
      <w:r w:rsidRPr="009F50A2">
        <w:rPr>
          <w:sz w:val="22"/>
          <w:szCs w:val="22"/>
        </w:rPr>
        <w:t xml:space="preserve">Redogör för hur personalförsörjning ska säkerställas, inklusive rekrytering av nya handledare </w:t>
      </w:r>
      <w:r w:rsidR="00E27AE4">
        <w:rPr>
          <w:sz w:val="22"/>
          <w:szCs w:val="22"/>
        </w:rPr>
        <w:t xml:space="preserve">samt </w:t>
      </w:r>
      <w:r w:rsidR="00545F7C">
        <w:rPr>
          <w:sz w:val="22"/>
          <w:szCs w:val="22"/>
        </w:rPr>
        <w:t>planering för kompetensöverföring och ersättning</w:t>
      </w:r>
      <w:r w:rsidRPr="009F50A2">
        <w:rPr>
          <w:sz w:val="22"/>
          <w:szCs w:val="22"/>
        </w:rPr>
        <w:t xml:space="preserve"> vid pensionsavgångar.</w:t>
      </w:r>
    </w:p>
    <w:p w14:paraId="50F93243" w14:textId="2360762F" w:rsidR="00000A06" w:rsidRPr="001A0069" w:rsidRDefault="009F50A2" w:rsidP="001A0069">
      <w:pPr>
        <w:pStyle w:val="Liststycke"/>
        <w:numPr>
          <w:ilvl w:val="0"/>
          <w:numId w:val="8"/>
        </w:numPr>
        <w:rPr>
          <w:sz w:val="22"/>
          <w:szCs w:val="22"/>
        </w:rPr>
      </w:pPr>
      <w:r w:rsidRPr="001A0069">
        <w:rPr>
          <w:sz w:val="22"/>
          <w:szCs w:val="22"/>
        </w:rPr>
        <w:t>Beskriv hur kompetensen ska upprätthållas på kort och lång sikt, med hänvisning till konkreta åtgärder och tidsplaner.</w:t>
      </w:r>
    </w:p>
    <w:p w14:paraId="030A130E" w14:textId="77777777" w:rsidR="00000A06" w:rsidRPr="00C04805" w:rsidRDefault="00000A06" w:rsidP="00000A06">
      <w:pPr>
        <w:rPr>
          <w:sz w:val="22"/>
          <w:szCs w:val="22"/>
        </w:rPr>
      </w:pPr>
      <w:r w:rsidRPr="00C04805">
        <w:rPr>
          <w:sz w:val="22"/>
          <w:szCs w:val="22"/>
        </w:rPr>
        <w:t>Ansökningstext</w:t>
      </w:r>
    </w:p>
    <w:p w14:paraId="22EAFB7D" w14:textId="77777777" w:rsidR="00000A06" w:rsidRPr="00C04805" w:rsidRDefault="00000A06" w:rsidP="00242646"/>
    <w:p w14:paraId="3799EB6C" w14:textId="398DACE4" w:rsidR="00B177B3" w:rsidRPr="00C04805" w:rsidRDefault="00B177B3" w:rsidP="00242646"/>
    <w:p w14:paraId="47A32C7D" w14:textId="77777777" w:rsidR="001A0069" w:rsidRDefault="001A0069">
      <w:pPr>
        <w:spacing w:after="160"/>
        <w:rPr>
          <w:rFonts w:eastAsia="Times New Roman"/>
          <w:sz w:val="26"/>
          <w:szCs w:val="26"/>
          <w:lang w:eastAsia="sv-SE"/>
        </w:rPr>
      </w:pPr>
      <w:r>
        <w:rPr>
          <w:rFonts w:eastAsia="Times New Roman"/>
          <w:sz w:val="26"/>
          <w:szCs w:val="26"/>
          <w:lang w:eastAsia="sv-SE"/>
        </w:rPr>
        <w:br w:type="page"/>
      </w:r>
    </w:p>
    <w:p w14:paraId="4E5EA706" w14:textId="68315552" w:rsidR="001F7671" w:rsidRPr="00E4544D" w:rsidRDefault="001F7671" w:rsidP="00E4544D">
      <w:pPr>
        <w:pStyle w:val="Rubrik1"/>
      </w:pPr>
      <w:r w:rsidRPr="00E4544D">
        <w:lastRenderedPageBreak/>
        <w:t>Bedömningsområde 4</w:t>
      </w:r>
      <w:r w:rsidR="003C200F" w:rsidRPr="00E4544D">
        <w:t>:</w:t>
      </w:r>
      <w:r w:rsidRPr="00E4544D">
        <w:t xml:space="preserve"> Utbildningsmiljö</w:t>
      </w:r>
      <w:r w:rsidR="004B58A7" w:rsidRPr="00E4544D">
        <w:t xml:space="preserve"> och</w:t>
      </w:r>
      <w:r w:rsidRPr="00E4544D">
        <w:t xml:space="preserve"> kvalitetsarbete</w:t>
      </w:r>
    </w:p>
    <w:tbl>
      <w:tblPr>
        <w:tblW w:w="9260" w:type="dxa"/>
        <w:tblLook w:val="04A0" w:firstRow="1" w:lastRow="0" w:firstColumn="1" w:lastColumn="0" w:noHBand="0" w:noVBand="1"/>
      </w:tblPr>
      <w:tblGrid>
        <w:gridCol w:w="2920"/>
        <w:gridCol w:w="5380"/>
        <w:gridCol w:w="960"/>
      </w:tblGrid>
      <w:tr w:rsidR="004B58A7" w:rsidRPr="004B58A7" w14:paraId="7107ACA4" w14:textId="77777777" w:rsidTr="004B58A7">
        <w:trPr>
          <w:trHeight w:val="567"/>
        </w:trPr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DEDED"/>
            <w:hideMark/>
          </w:tcPr>
          <w:p w14:paraId="06C2EC79" w14:textId="77777777" w:rsidR="004B58A7" w:rsidRPr="004B58A7" w:rsidRDefault="004B58A7" w:rsidP="004B58A7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lang w:val="en-GB" w:eastAsia="zh-CN"/>
              </w:rPr>
            </w:pPr>
            <w:r w:rsidRPr="004B58A7">
              <w:rPr>
                <w:rFonts w:eastAsia="Times New Roman"/>
                <w:b/>
                <w:bCs/>
                <w:sz w:val="16"/>
                <w:szCs w:val="16"/>
                <w:lang w:val="en-GB" w:eastAsia="zh-CN"/>
              </w:rPr>
              <w:t>Bedömningsområde 4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DEDED"/>
            <w:hideMark/>
          </w:tcPr>
          <w:p w14:paraId="7EF68777" w14:textId="77777777" w:rsidR="004B58A7" w:rsidRPr="004B58A7" w:rsidRDefault="004B58A7" w:rsidP="004B58A7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lang w:val="en-GB" w:eastAsia="zh-CN"/>
              </w:rPr>
            </w:pPr>
            <w:r w:rsidRPr="004B58A7">
              <w:rPr>
                <w:rFonts w:eastAsia="Times New Roman"/>
                <w:b/>
                <w:bCs/>
                <w:sz w:val="16"/>
                <w:szCs w:val="16"/>
                <w:lang w:val="en-GB" w:eastAsia="zh-CN"/>
              </w:rPr>
              <w:t>Utbildningsmiljö och kvalitetsarbete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DEDED"/>
            <w:hideMark/>
          </w:tcPr>
          <w:p w14:paraId="52B7D232" w14:textId="77777777" w:rsidR="004B58A7" w:rsidRPr="004B58A7" w:rsidRDefault="004B58A7" w:rsidP="004B58A7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lang w:val="en-GB" w:eastAsia="zh-CN"/>
              </w:rPr>
            </w:pPr>
            <w:r w:rsidRPr="004B58A7">
              <w:rPr>
                <w:rFonts w:eastAsia="Times New Roman"/>
                <w:b/>
                <w:bCs/>
                <w:sz w:val="16"/>
                <w:szCs w:val="16"/>
                <w:lang w:val="en-GB" w:eastAsia="zh-CN"/>
              </w:rPr>
              <w:t>Samråd</w:t>
            </w:r>
          </w:p>
        </w:tc>
      </w:tr>
      <w:tr w:rsidR="004B58A7" w:rsidRPr="004B58A7" w14:paraId="7F956EE8" w14:textId="77777777" w:rsidTr="004B58A7">
        <w:trPr>
          <w:trHeight w:val="567"/>
        </w:trPr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14:paraId="4E76FFAC" w14:textId="77777777" w:rsidR="004B58A7" w:rsidRPr="004B58A7" w:rsidRDefault="004B58A7" w:rsidP="004B58A7">
            <w:pPr>
              <w:spacing w:after="0" w:line="240" w:lineRule="auto"/>
              <w:rPr>
                <w:rFonts w:eastAsia="Times New Roman"/>
                <w:sz w:val="16"/>
                <w:szCs w:val="16"/>
                <w:lang w:val="en-GB" w:eastAsia="zh-CN"/>
              </w:rPr>
            </w:pPr>
            <w:r w:rsidRPr="004B58A7">
              <w:rPr>
                <w:rFonts w:eastAsia="Times New Roman"/>
                <w:sz w:val="16"/>
                <w:szCs w:val="16"/>
                <w:lang w:val="en-GB" w:eastAsia="zh-CN"/>
              </w:rPr>
              <w:t>Bedömningsgrund 4.1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14:paraId="463B3922" w14:textId="77777777" w:rsidR="004B58A7" w:rsidRPr="004B58A7" w:rsidRDefault="004B58A7" w:rsidP="004B58A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zh-CN"/>
              </w:rPr>
            </w:pPr>
            <w:r w:rsidRPr="004B58A7">
              <w:rPr>
                <w:rFonts w:eastAsia="Times New Roman"/>
                <w:sz w:val="16"/>
                <w:szCs w:val="16"/>
                <w:lang w:eastAsia="zh-CN"/>
              </w:rPr>
              <w:t xml:space="preserve">Det finns ett planerat antal doktorander, samt en plan för rekrytering av doktorander på kort och lång sikt.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14:paraId="690BAA69" w14:textId="77777777" w:rsidR="004B58A7" w:rsidRPr="004B58A7" w:rsidRDefault="004B58A7" w:rsidP="004B58A7">
            <w:pPr>
              <w:spacing w:after="0" w:line="240" w:lineRule="auto"/>
              <w:rPr>
                <w:rFonts w:eastAsia="Times New Roman"/>
                <w:sz w:val="16"/>
                <w:szCs w:val="16"/>
                <w:lang w:val="en-GB" w:eastAsia="zh-CN"/>
              </w:rPr>
            </w:pPr>
            <w:r w:rsidRPr="004B58A7">
              <w:rPr>
                <w:rFonts w:eastAsia="Times New Roman"/>
                <w:sz w:val="16"/>
                <w:szCs w:val="16"/>
                <w:lang w:val="en-GB" w:eastAsia="zh-CN"/>
              </w:rPr>
              <w:t>Ja</w:t>
            </w:r>
          </w:p>
        </w:tc>
      </w:tr>
      <w:tr w:rsidR="004B58A7" w:rsidRPr="004B58A7" w14:paraId="6968F658" w14:textId="77777777" w:rsidTr="004B58A7">
        <w:trPr>
          <w:trHeight w:val="567"/>
        </w:trPr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14:paraId="22CCC8A6" w14:textId="77777777" w:rsidR="004B58A7" w:rsidRPr="004B58A7" w:rsidRDefault="004B58A7" w:rsidP="004B58A7">
            <w:pPr>
              <w:spacing w:after="0" w:line="240" w:lineRule="auto"/>
              <w:rPr>
                <w:rFonts w:eastAsia="Times New Roman"/>
                <w:sz w:val="16"/>
                <w:szCs w:val="16"/>
                <w:lang w:val="en-GB" w:eastAsia="zh-CN"/>
              </w:rPr>
            </w:pPr>
            <w:r w:rsidRPr="004B58A7">
              <w:rPr>
                <w:rFonts w:eastAsia="Times New Roman"/>
                <w:sz w:val="16"/>
                <w:szCs w:val="16"/>
                <w:lang w:val="en-GB" w:eastAsia="zh-CN"/>
              </w:rPr>
              <w:t>Bedömningsgrund 4.2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14:paraId="253A4047" w14:textId="77E36472" w:rsidR="004B58A7" w:rsidRPr="004B58A7" w:rsidRDefault="004B58A7" w:rsidP="004B58A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zh-CN"/>
              </w:rPr>
            </w:pPr>
            <w:r w:rsidRPr="004B58A7">
              <w:rPr>
                <w:rFonts w:eastAsia="Times New Roman"/>
                <w:sz w:val="16"/>
                <w:szCs w:val="16"/>
                <w:lang w:eastAsia="zh-CN"/>
              </w:rPr>
              <w:t>Det finns aktuella forskningsprojekt som lärare anknutna till forskar</w:t>
            </w:r>
            <w:r w:rsidRPr="004B58A7">
              <w:rPr>
                <w:rFonts w:eastAsia="Times New Roman"/>
                <w:sz w:val="16"/>
                <w:szCs w:val="16"/>
                <w:lang w:eastAsia="zh-CN"/>
              </w:rPr>
              <w:softHyphen/>
              <w:t>utbild</w:t>
            </w:r>
            <w:r w:rsidRPr="004B58A7">
              <w:rPr>
                <w:rFonts w:eastAsia="Times New Roman"/>
                <w:sz w:val="16"/>
                <w:szCs w:val="16"/>
                <w:lang w:eastAsia="zh-CN"/>
              </w:rPr>
              <w:softHyphen/>
              <w:t>ningsämnet är engagerade i, och lärarna har publicerat forskningsresultat av adekvat omfattning och kvalitet under de senaste 5–10 åren.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14:paraId="46C0B192" w14:textId="77777777" w:rsidR="004B58A7" w:rsidRPr="004B58A7" w:rsidRDefault="004B58A7" w:rsidP="004B58A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zh-CN"/>
              </w:rPr>
            </w:pPr>
            <w:r w:rsidRPr="004B58A7">
              <w:rPr>
                <w:rFonts w:eastAsia="Times New Roman"/>
                <w:sz w:val="16"/>
                <w:szCs w:val="16"/>
                <w:lang w:eastAsia="zh-CN"/>
              </w:rPr>
              <w:t> </w:t>
            </w:r>
          </w:p>
        </w:tc>
      </w:tr>
      <w:tr w:rsidR="004B58A7" w:rsidRPr="004B58A7" w14:paraId="66DD47EA" w14:textId="77777777" w:rsidTr="004B58A7">
        <w:trPr>
          <w:trHeight w:val="567"/>
        </w:trPr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14:paraId="7ABF72AB" w14:textId="77777777" w:rsidR="004B58A7" w:rsidRPr="004B58A7" w:rsidRDefault="004B58A7" w:rsidP="004B58A7">
            <w:pPr>
              <w:spacing w:after="0" w:line="240" w:lineRule="auto"/>
              <w:rPr>
                <w:rFonts w:eastAsia="Times New Roman"/>
                <w:sz w:val="16"/>
                <w:szCs w:val="16"/>
                <w:lang w:val="en-GB" w:eastAsia="zh-CN"/>
              </w:rPr>
            </w:pPr>
            <w:r w:rsidRPr="004B58A7">
              <w:rPr>
                <w:rFonts w:eastAsia="Times New Roman"/>
                <w:sz w:val="16"/>
                <w:szCs w:val="16"/>
                <w:lang w:val="en-GB" w:eastAsia="zh-CN"/>
              </w:rPr>
              <w:t>Bedömningsgrund 4.3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14:paraId="1D9F0F1F" w14:textId="77777777" w:rsidR="004B58A7" w:rsidRPr="004B58A7" w:rsidRDefault="004B58A7" w:rsidP="004B58A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zh-CN"/>
              </w:rPr>
            </w:pPr>
            <w:r w:rsidRPr="004B58A7">
              <w:rPr>
                <w:rFonts w:eastAsia="Times New Roman"/>
                <w:sz w:val="16"/>
                <w:szCs w:val="16"/>
                <w:lang w:eastAsia="zh-CN"/>
              </w:rPr>
              <w:t>Forskningsaktiviteten i miljön relaterar generellt till beskriv</w:t>
            </w:r>
            <w:r w:rsidRPr="004B58A7">
              <w:rPr>
                <w:rFonts w:eastAsia="Times New Roman"/>
                <w:sz w:val="16"/>
                <w:szCs w:val="16"/>
                <w:lang w:eastAsia="zh-CN"/>
              </w:rPr>
              <w:softHyphen/>
              <w:t xml:space="preserve">ningen av forskarutbildningsämnet.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14:paraId="7A13DB9E" w14:textId="77777777" w:rsidR="004B58A7" w:rsidRPr="004B58A7" w:rsidRDefault="004B58A7" w:rsidP="004B58A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zh-CN"/>
              </w:rPr>
            </w:pPr>
            <w:r w:rsidRPr="004B58A7">
              <w:rPr>
                <w:rFonts w:eastAsia="Times New Roman"/>
                <w:sz w:val="16"/>
                <w:szCs w:val="16"/>
                <w:lang w:eastAsia="zh-CN"/>
              </w:rPr>
              <w:t> </w:t>
            </w:r>
          </w:p>
        </w:tc>
      </w:tr>
      <w:tr w:rsidR="004B58A7" w:rsidRPr="004B58A7" w14:paraId="5E0C678C" w14:textId="77777777" w:rsidTr="004B58A7">
        <w:trPr>
          <w:trHeight w:val="567"/>
        </w:trPr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14:paraId="521CBE3D" w14:textId="77777777" w:rsidR="004B58A7" w:rsidRPr="004B58A7" w:rsidRDefault="004B58A7" w:rsidP="004B58A7">
            <w:pPr>
              <w:spacing w:after="0" w:line="240" w:lineRule="auto"/>
              <w:rPr>
                <w:rFonts w:eastAsia="Times New Roman"/>
                <w:sz w:val="16"/>
                <w:szCs w:val="16"/>
                <w:lang w:val="en-GB" w:eastAsia="zh-CN"/>
              </w:rPr>
            </w:pPr>
            <w:r w:rsidRPr="004B58A7">
              <w:rPr>
                <w:rFonts w:eastAsia="Times New Roman"/>
                <w:sz w:val="16"/>
                <w:szCs w:val="16"/>
                <w:lang w:val="en-GB" w:eastAsia="zh-CN"/>
              </w:rPr>
              <w:t>Bedömningsgrund 4.4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14:paraId="33BB0905" w14:textId="77777777" w:rsidR="004B58A7" w:rsidRPr="004B58A7" w:rsidRDefault="004B58A7" w:rsidP="004B58A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zh-CN"/>
              </w:rPr>
            </w:pPr>
            <w:r w:rsidRPr="004B58A7">
              <w:rPr>
                <w:rFonts w:eastAsia="Times New Roman"/>
                <w:sz w:val="16"/>
                <w:szCs w:val="16"/>
                <w:lang w:eastAsia="zh-CN"/>
              </w:rPr>
              <w:t xml:space="preserve">Det finns seminarieverksamhet eller andra former för kollegial granskning med adekvat upplägg och omfattning.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14:paraId="2955DD02" w14:textId="77777777" w:rsidR="004B58A7" w:rsidRPr="004B58A7" w:rsidRDefault="004B58A7" w:rsidP="004B58A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zh-CN"/>
              </w:rPr>
            </w:pPr>
            <w:r w:rsidRPr="004B58A7">
              <w:rPr>
                <w:rFonts w:eastAsia="Times New Roman"/>
                <w:sz w:val="16"/>
                <w:szCs w:val="16"/>
                <w:lang w:eastAsia="zh-CN"/>
              </w:rPr>
              <w:t> </w:t>
            </w:r>
          </w:p>
        </w:tc>
      </w:tr>
      <w:tr w:rsidR="004B58A7" w:rsidRPr="004B58A7" w14:paraId="76C4B697" w14:textId="77777777" w:rsidTr="004B58A7">
        <w:trPr>
          <w:trHeight w:val="567"/>
        </w:trPr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14:paraId="1CED4D30" w14:textId="77777777" w:rsidR="004B58A7" w:rsidRPr="004B58A7" w:rsidRDefault="004B58A7" w:rsidP="004B58A7">
            <w:pPr>
              <w:spacing w:after="0" w:line="240" w:lineRule="auto"/>
              <w:rPr>
                <w:rFonts w:eastAsia="Times New Roman"/>
                <w:sz w:val="16"/>
                <w:szCs w:val="16"/>
                <w:lang w:val="en-GB" w:eastAsia="zh-CN"/>
              </w:rPr>
            </w:pPr>
            <w:r w:rsidRPr="004B58A7">
              <w:rPr>
                <w:rFonts w:eastAsia="Times New Roman"/>
                <w:sz w:val="16"/>
                <w:szCs w:val="16"/>
                <w:lang w:val="en-GB" w:eastAsia="zh-CN"/>
              </w:rPr>
              <w:t>Bedömningsgrund 4.5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14:paraId="56B6F06B" w14:textId="77777777" w:rsidR="004B58A7" w:rsidRPr="004B58A7" w:rsidRDefault="004B58A7" w:rsidP="004B58A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zh-CN"/>
              </w:rPr>
            </w:pPr>
            <w:r w:rsidRPr="004B58A7">
              <w:rPr>
                <w:rFonts w:eastAsia="Times New Roman"/>
                <w:sz w:val="16"/>
                <w:szCs w:val="16"/>
                <w:lang w:eastAsia="zh-CN"/>
              </w:rPr>
              <w:t xml:space="preserve">Det finns möjligheter till och strukturer för doktorandinflytande på forskarutbildningens utveckling, innehåll och genomförande.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14:paraId="43322BBC" w14:textId="77777777" w:rsidR="004B58A7" w:rsidRPr="004B58A7" w:rsidRDefault="004B58A7" w:rsidP="004B58A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zh-CN"/>
              </w:rPr>
            </w:pPr>
            <w:r w:rsidRPr="004B58A7">
              <w:rPr>
                <w:rFonts w:eastAsia="Times New Roman"/>
                <w:sz w:val="16"/>
                <w:szCs w:val="16"/>
                <w:lang w:eastAsia="zh-CN"/>
              </w:rPr>
              <w:t> </w:t>
            </w:r>
          </w:p>
        </w:tc>
      </w:tr>
      <w:tr w:rsidR="004B58A7" w:rsidRPr="004B58A7" w14:paraId="29DD8403" w14:textId="77777777" w:rsidTr="004B58A7">
        <w:trPr>
          <w:trHeight w:val="567"/>
        </w:trPr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14:paraId="739DC340" w14:textId="77777777" w:rsidR="004B58A7" w:rsidRPr="004B58A7" w:rsidRDefault="004B58A7" w:rsidP="004B58A7">
            <w:pPr>
              <w:spacing w:after="0" w:line="240" w:lineRule="auto"/>
              <w:rPr>
                <w:rFonts w:eastAsia="Times New Roman"/>
                <w:sz w:val="16"/>
                <w:szCs w:val="16"/>
                <w:lang w:val="en-GB" w:eastAsia="zh-CN"/>
              </w:rPr>
            </w:pPr>
            <w:r w:rsidRPr="004B58A7">
              <w:rPr>
                <w:rFonts w:eastAsia="Times New Roman"/>
                <w:sz w:val="16"/>
                <w:szCs w:val="16"/>
                <w:lang w:val="en-GB" w:eastAsia="zh-CN"/>
              </w:rPr>
              <w:t>Bedömningsgrund 4.6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14:paraId="06586CF5" w14:textId="77777777" w:rsidR="004B58A7" w:rsidRPr="004B58A7" w:rsidRDefault="004B58A7" w:rsidP="004B58A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zh-CN"/>
              </w:rPr>
            </w:pPr>
            <w:r w:rsidRPr="004B58A7">
              <w:rPr>
                <w:rFonts w:eastAsia="Times New Roman"/>
                <w:sz w:val="16"/>
                <w:szCs w:val="16"/>
                <w:lang w:eastAsia="zh-CN"/>
              </w:rPr>
              <w:t>Nationell och internationell sam</w:t>
            </w:r>
            <w:r w:rsidRPr="004B58A7">
              <w:rPr>
                <w:rFonts w:eastAsia="Times New Roman"/>
                <w:sz w:val="16"/>
                <w:szCs w:val="16"/>
                <w:lang w:eastAsia="zh-CN"/>
              </w:rPr>
              <w:softHyphen/>
              <w:t xml:space="preserve">verkan finns med forskare liksom med andra externa parter, och denna samverkan har potential att utvecklas.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14:paraId="0958AC7A" w14:textId="77777777" w:rsidR="004B58A7" w:rsidRPr="004B58A7" w:rsidRDefault="004B58A7" w:rsidP="004B58A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zh-CN"/>
              </w:rPr>
            </w:pPr>
            <w:r w:rsidRPr="004B58A7">
              <w:rPr>
                <w:rFonts w:eastAsia="Times New Roman"/>
                <w:sz w:val="16"/>
                <w:szCs w:val="16"/>
                <w:lang w:eastAsia="zh-CN"/>
              </w:rPr>
              <w:t> </w:t>
            </w:r>
          </w:p>
        </w:tc>
      </w:tr>
      <w:tr w:rsidR="004B58A7" w:rsidRPr="004B58A7" w14:paraId="213F5165" w14:textId="77777777" w:rsidTr="004B58A7">
        <w:trPr>
          <w:trHeight w:val="567"/>
        </w:trPr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14:paraId="321E29B4" w14:textId="77777777" w:rsidR="004B58A7" w:rsidRPr="004B58A7" w:rsidRDefault="004B58A7" w:rsidP="004B58A7">
            <w:pPr>
              <w:spacing w:after="0" w:line="240" w:lineRule="auto"/>
              <w:rPr>
                <w:rFonts w:eastAsia="Times New Roman"/>
                <w:sz w:val="16"/>
                <w:szCs w:val="16"/>
                <w:lang w:val="en-GB" w:eastAsia="zh-CN"/>
              </w:rPr>
            </w:pPr>
            <w:r w:rsidRPr="004B58A7">
              <w:rPr>
                <w:rFonts w:eastAsia="Times New Roman"/>
                <w:sz w:val="16"/>
                <w:szCs w:val="16"/>
                <w:lang w:val="en-GB" w:eastAsia="zh-CN"/>
              </w:rPr>
              <w:t>Bedömningsgrund 4.7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14:paraId="4A32A439" w14:textId="77777777" w:rsidR="004B58A7" w:rsidRPr="004B58A7" w:rsidRDefault="004B58A7" w:rsidP="004B58A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zh-CN"/>
              </w:rPr>
            </w:pPr>
            <w:r w:rsidRPr="004B58A7">
              <w:rPr>
                <w:rFonts w:eastAsia="Times New Roman"/>
                <w:sz w:val="16"/>
                <w:szCs w:val="16"/>
                <w:lang w:eastAsia="zh-CN"/>
              </w:rPr>
              <w:t>Doktorandernas planerade psykosociala och fysiska arbetsmiljö är tillfredsställande.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14:paraId="13D303A3" w14:textId="77777777" w:rsidR="004B58A7" w:rsidRPr="004B58A7" w:rsidRDefault="004B58A7" w:rsidP="004B58A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zh-CN"/>
              </w:rPr>
            </w:pPr>
            <w:r w:rsidRPr="004B58A7">
              <w:rPr>
                <w:rFonts w:eastAsia="Times New Roman"/>
                <w:sz w:val="16"/>
                <w:szCs w:val="16"/>
                <w:lang w:eastAsia="zh-CN"/>
              </w:rPr>
              <w:t> </w:t>
            </w:r>
          </w:p>
        </w:tc>
      </w:tr>
      <w:tr w:rsidR="004B58A7" w:rsidRPr="004B58A7" w14:paraId="7C798CC4" w14:textId="77777777" w:rsidTr="004B58A7">
        <w:trPr>
          <w:trHeight w:val="567"/>
        </w:trPr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14:paraId="1522469E" w14:textId="77777777" w:rsidR="004B58A7" w:rsidRPr="004B58A7" w:rsidRDefault="004B58A7" w:rsidP="004B58A7">
            <w:pPr>
              <w:spacing w:after="0" w:line="240" w:lineRule="auto"/>
              <w:rPr>
                <w:rFonts w:eastAsia="Times New Roman"/>
                <w:sz w:val="16"/>
                <w:szCs w:val="16"/>
                <w:lang w:val="en-GB" w:eastAsia="zh-CN"/>
              </w:rPr>
            </w:pPr>
            <w:r w:rsidRPr="004B58A7">
              <w:rPr>
                <w:rFonts w:eastAsia="Times New Roman"/>
                <w:sz w:val="16"/>
                <w:szCs w:val="16"/>
                <w:lang w:val="en-GB" w:eastAsia="zh-CN"/>
              </w:rPr>
              <w:t>Bedömningsgrund 4.8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14:paraId="5EFBD458" w14:textId="77777777" w:rsidR="004B58A7" w:rsidRPr="004B58A7" w:rsidRDefault="004B58A7" w:rsidP="004B58A7">
            <w:pPr>
              <w:spacing w:after="0" w:line="240" w:lineRule="auto"/>
              <w:rPr>
                <w:rFonts w:eastAsia="Times New Roman"/>
                <w:sz w:val="16"/>
                <w:szCs w:val="16"/>
                <w:lang w:val="en-GB" w:eastAsia="zh-CN"/>
              </w:rPr>
            </w:pPr>
            <w:r w:rsidRPr="004B58A7">
              <w:rPr>
                <w:rFonts w:eastAsia="Times New Roman"/>
                <w:sz w:val="16"/>
                <w:szCs w:val="16"/>
                <w:lang w:eastAsia="zh-CN"/>
              </w:rPr>
              <w:t xml:space="preserve">Ett genomtänkt arbete planeras/bedrivs för att vidmakthålla, utveckla och följa upp kvaliteten inom forskarutbildningen. </w:t>
            </w:r>
            <w:r w:rsidRPr="004B58A7">
              <w:rPr>
                <w:rFonts w:eastAsia="Times New Roman"/>
                <w:sz w:val="16"/>
                <w:szCs w:val="16"/>
                <w:lang w:val="en-GB" w:eastAsia="zh-CN"/>
              </w:rPr>
              <w:t xml:space="preserve">Forskarutbildningsämnets handledarkollegium är en del i det tilltänkta kvalitetsarbetet.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14:paraId="7E0E0F9A" w14:textId="77777777" w:rsidR="004B58A7" w:rsidRPr="004B58A7" w:rsidRDefault="004B58A7" w:rsidP="004B58A7">
            <w:pPr>
              <w:spacing w:after="0" w:line="240" w:lineRule="auto"/>
              <w:rPr>
                <w:rFonts w:eastAsia="Times New Roman"/>
                <w:sz w:val="16"/>
                <w:szCs w:val="16"/>
                <w:lang w:val="en-GB" w:eastAsia="zh-CN"/>
              </w:rPr>
            </w:pPr>
            <w:r w:rsidRPr="004B58A7">
              <w:rPr>
                <w:rFonts w:eastAsia="Times New Roman"/>
                <w:sz w:val="16"/>
                <w:szCs w:val="16"/>
                <w:lang w:val="en-GB" w:eastAsia="zh-CN"/>
              </w:rPr>
              <w:t> </w:t>
            </w:r>
          </w:p>
        </w:tc>
      </w:tr>
    </w:tbl>
    <w:p w14:paraId="784D714B" w14:textId="1ED65873" w:rsidR="003321D0" w:rsidRPr="00C04805" w:rsidRDefault="001A0069" w:rsidP="003321D0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br/>
      </w:r>
      <w:r w:rsidR="003321D0" w:rsidRPr="00C04805">
        <w:rPr>
          <w:color w:val="000000" w:themeColor="text1"/>
          <w:sz w:val="22"/>
          <w:szCs w:val="22"/>
        </w:rPr>
        <w:t xml:space="preserve">Bedömningsgrund </w:t>
      </w:r>
      <w:r w:rsidR="003321D0">
        <w:rPr>
          <w:color w:val="000000" w:themeColor="text1"/>
          <w:sz w:val="22"/>
          <w:szCs w:val="22"/>
        </w:rPr>
        <w:t>4</w:t>
      </w:r>
      <w:r w:rsidR="003321D0" w:rsidRPr="00C04805">
        <w:rPr>
          <w:color w:val="000000" w:themeColor="text1"/>
          <w:sz w:val="22"/>
          <w:szCs w:val="22"/>
        </w:rPr>
        <w:t>.1 ska användas vid framläggning i institutionens ledningsråd samt vid samråd i rektors ledningsråd.</w:t>
      </w:r>
    </w:p>
    <w:p w14:paraId="3AD462D1" w14:textId="77777777" w:rsidR="003321D0" w:rsidRDefault="003321D0" w:rsidP="001F7671">
      <w:pPr>
        <w:pStyle w:val="Rubrik2"/>
        <w:rPr>
          <w:rFonts w:ascii="Times New Roman" w:hAnsi="Times New Roman" w:cs="Times New Roman"/>
          <w:sz w:val="22"/>
          <w:szCs w:val="22"/>
        </w:rPr>
      </w:pPr>
    </w:p>
    <w:p w14:paraId="0FF657AA" w14:textId="215B3543" w:rsidR="001F7671" w:rsidRPr="00F815CA" w:rsidRDefault="001F7671" w:rsidP="001F7671">
      <w:pPr>
        <w:pStyle w:val="Rubrik2"/>
        <w:rPr>
          <w:sz w:val="22"/>
          <w:szCs w:val="22"/>
        </w:rPr>
      </w:pPr>
      <w:r w:rsidRPr="00F815CA">
        <w:rPr>
          <w:sz w:val="22"/>
          <w:szCs w:val="22"/>
        </w:rPr>
        <w:t>Bedömningsgrund 4.1</w:t>
      </w:r>
    </w:p>
    <w:p w14:paraId="6BA06C1B" w14:textId="77777777" w:rsidR="00FD3A7A" w:rsidRDefault="00FD3A7A" w:rsidP="001F7671">
      <w:pPr>
        <w:pStyle w:val="Rubrik2"/>
        <w:rPr>
          <w:rFonts w:ascii="Times New Roman" w:hAnsi="Times New Roman" w:cs="Times New Roman"/>
          <w:color w:val="000000"/>
          <w:sz w:val="22"/>
          <w:szCs w:val="22"/>
        </w:rPr>
      </w:pPr>
      <w:r w:rsidRPr="00FD3A7A">
        <w:rPr>
          <w:rFonts w:ascii="Times New Roman" w:hAnsi="Times New Roman" w:cs="Times New Roman"/>
          <w:color w:val="000000"/>
          <w:sz w:val="22"/>
          <w:szCs w:val="22"/>
        </w:rPr>
        <w:t xml:space="preserve">Det finns ett planerat antal doktorander, samt en plan för rekrytering av doktorander på kort och lång sikt. </w:t>
      </w:r>
    </w:p>
    <w:p w14:paraId="4A39E126" w14:textId="588E7161" w:rsidR="00DA14A5" w:rsidRDefault="00DA14A5" w:rsidP="001F7671">
      <w:pPr>
        <w:pStyle w:val="Rubrik2"/>
        <w:rPr>
          <w:rFonts w:ascii="Times New Roman" w:hAnsi="Times New Roman" w:cs="Times New Roman"/>
          <w:sz w:val="22"/>
          <w:szCs w:val="22"/>
        </w:rPr>
      </w:pPr>
      <w:r w:rsidRPr="00C04805">
        <w:rPr>
          <w:rFonts w:ascii="Times New Roman" w:hAnsi="Times New Roman" w:cs="Times New Roman"/>
          <w:sz w:val="22"/>
          <w:szCs w:val="22"/>
        </w:rPr>
        <w:t>Anvisningar</w:t>
      </w:r>
    </w:p>
    <w:p w14:paraId="0E2D916F" w14:textId="79795717" w:rsidR="00AE0953" w:rsidRPr="00E150A2" w:rsidRDefault="00AE0953" w:rsidP="00AE0953">
      <w:pPr>
        <w:pStyle w:val="Liststycke"/>
        <w:numPr>
          <w:ilvl w:val="0"/>
          <w:numId w:val="12"/>
        </w:numPr>
        <w:rPr>
          <w:sz w:val="22"/>
          <w:szCs w:val="22"/>
        </w:rPr>
      </w:pPr>
      <w:r w:rsidRPr="00E150A2">
        <w:rPr>
          <w:sz w:val="22"/>
          <w:szCs w:val="22"/>
        </w:rPr>
        <w:t>Ange det planerade antalet doktorander för forskarutbildningsämnet.</w:t>
      </w:r>
    </w:p>
    <w:p w14:paraId="0530FBC3" w14:textId="77777777" w:rsidR="00AE0953" w:rsidRPr="00E150A2" w:rsidRDefault="00AE0953" w:rsidP="00AE0953">
      <w:pPr>
        <w:pStyle w:val="Liststycke"/>
        <w:numPr>
          <w:ilvl w:val="0"/>
          <w:numId w:val="12"/>
        </w:numPr>
        <w:rPr>
          <w:sz w:val="22"/>
          <w:szCs w:val="22"/>
        </w:rPr>
      </w:pPr>
      <w:r w:rsidRPr="00E150A2">
        <w:rPr>
          <w:sz w:val="22"/>
          <w:szCs w:val="22"/>
        </w:rPr>
        <w:t>Beskriv planen för rekrytering på kort sikt, inklusive strategier för att attrahera sökande (t.ex. annonsering, nätverk, samverkan med andra lärosäten).</w:t>
      </w:r>
    </w:p>
    <w:p w14:paraId="4337104D" w14:textId="1C73ACAF" w:rsidR="00AE0953" w:rsidRPr="00E150A2" w:rsidRDefault="00AE0953" w:rsidP="00AE0953">
      <w:pPr>
        <w:pStyle w:val="Liststycke"/>
        <w:numPr>
          <w:ilvl w:val="0"/>
          <w:numId w:val="12"/>
        </w:numPr>
        <w:rPr>
          <w:sz w:val="22"/>
          <w:szCs w:val="22"/>
        </w:rPr>
      </w:pPr>
      <w:r w:rsidRPr="00E150A2">
        <w:rPr>
          <w:sz w:val="22"/>
          <w:szCs w:val="22"/>
        </w:rPr>
        <w:t xml:space="preserve">Beskriv planen för rekrytering på lång sikt, med fokus på hållbarhet och kontinuitet (t.ex. internationell rekrytering, samarbete med </w:t>
      </w:r>
      <w:r w:rsidR="00EE2010" w:rsidRPr="00E150A2">
        <w:rPr>
          <w:sz w:val="22"/>
          <w:szCs w:val="22"/>
        </w:rPr>
        <w:t>masterprogram</w:t>
      </w:r>
      <w:r w:rsidRPr="00E150A2">
        <w:rPr>
          <w:sz w:val="22"/>
          <w:szCs w:val="22"/>
        </w:rPr>
        <w:t>, industridoktorander).</w:t>
      </w:r>
    </w:p>
    <w:p w14:paraId="1A9B2954" w14:textId="78AA3244" w:rsidR="00575D51" w:rsidRDefault="001F7671" w:rsidP="005A7A3A">
      <w:pPr>
        <w:rPr>
          <w:sz w:val="22"/>
          <w:szCs w:val="22"/>
        </w:rPr>
      </w:pPr>
      <w:r w:rsidRPr="00C04805">
        <w:rPr>
          <w:sz w:val="22"/>
          <w:szCs w:val="22"/>
        </w:rPr>
        <w:t>Ansökningstext</w:t>
      </w:r>
    </w:p>
    <w:p w14:paraId="536095C1" w14:textId="77777777" w:rsidR="00903A0E" w:rsidRPr="008E3176" w:rsidRDefault="00903A0E" w:rsidP="008E3176">
      <w:pPr>
        <w:pStyle w:val="Rubrik2"/>
        <w:rPr>
          <w:rFonts w:ascii="Times New Roman" w:hAnsi="Times New Roman" w:cs="Times New Roman"/>
          <w:sz w:val="22"/>
          <w:szCs w:val="22"/>
        </w:rPr>
      </w:pPr>
    </w:p>
    <w:p w14:paraId="6C7E4554" w14:textId="1F0CFACA" w:rsidR="001F7671" w:rsidRPr="00F815CA" w:rsidRDefault="001F7671" w:rsidP="001F7671">
      <w:pPr>
        <w:pStyle w:val="Rubrik2"/>
        <w:rPr>
          <w:sz w:val="22"/>
          <w:szCs w:val="22"/>
        </w:rPr>
      </w:pPr>
      <w:r w:rsidRPr="00F815CA">
        <w:rPr>
          <w:sz w:val="22"/>
          <w:szCs w:val="22"/>
        </w:rPr>
        <w:t>Bedömningsgrund 4.2</w:t>
      </w:r>
    </w:p>
    <w:p w14:paraId="777C90EC" w14:textId="77777777" w:rsidR="009E7C81" w:rsidRDefault="009E7C81" w:rsidP="005B0920">
      <w:pPr>
        <w:pStyle w:val="Rubrik2"/>
        <w:rPr>
          <w:rFonts w:ascii="Times New Roman" w:hAnsi="Times New Roman" w:cs="Times New Roman"/>
          <w:color w:val="000000"/>
          <w:sz w:val="22"/>
          <w:szCs w:val="22"/>
          <w:lang w:eastAsia="zh-CN"/>
        </w:rPr>
      </w:pPr>
      <w:r w:rsidRPr="009E7C81">
        <w:rPr>
          <w:rFonts w:ascii="Times New Roman" w:hAnsi="Times New Roman" w:cs="Times New Roman"/>
          <w:color w:val="000000"/>
          <w:sz w:val="22"/>
          <w:szCs w:val="22"/>
          <w:lang w:eastAsia="zh-CN"/>
        </w:rPr>
        <w:t>Det finns aktuella forskningsprojekt som lärare anknutna till forskarutbildningsämnet är engagerade i, och lärarna har publicerat forskningsresultat av adekvat omfattning och kvalitet under de senaste 5–10 åren.</w:t>
      </w:r>
    </w:p>
    <w:p w14:paraId="4BB9E3F2" w14:textId="68EA16E0" w:rsidR="005B0920" w:rsidRPr="00C04805" w:rsidRDefault="005B0920" w:rsidP="005B0920">
      <w:pPr>
        <w:pStyle w:val="Rubrik2"/>
        <w:rPr>
          <w:rFonts w:ascii="Times New Roman" w:hAnsi="Times New Roman" w:cs="Times New Roman"/>
          <w:sz w:val="22"/>
          <w:szCs w:val="22"/>
        </w:rPr>
      </w:pPr>
      <w:r w:rsidRPr="00C04805">
        <w:rPr>
          <w:rFonts w:ascii="Times New Roman" w:hAnsi="Times New Roman" w:cs="Times New Roman"/>
          <w:sz w:val="22"/>
          <w:szCs w:val="22"/>
        </w:rPr>
        <w:t>Anvisningar</w:t>
      </w:r>
    </w:p>
    <w:p w14:paraId="06C516E4" w14:textId="3F0F0D42" w:rsidR="001C4422" w:rsidRPr="001C4422" w:rsidRDefault="001C4422" w:rsidP="001C4422">
      <w:pPr>
        <w:pStyle w:val="Liststycke"/>
        <w:numPr>
          <w:ilvl w:val="0"/>
          <w:numId w:val="6"/>
        </w:numPr>
        <w:rPr>
          <w:sz w:val="22"/>
          <w:szCs w:val="22"/>
          <w:lang w:eastAsia="zh-CN"/>
        </w:rPr>
      </w:pPr>
      <w:r w:rsidRPr="001C4422">
        <w:rPr>
          <w:sz w:val="22"/>
          <w:szCs w:val="22"/>
          <w:lang w:eastAsia="zh-CN"/>
        </w:rPr>
        <w:t xml:space="preserve">Beskriv </w:t>
      </w:r>
      <w:r w:rsidR="00E966D5">
        <w:rPr>
          <w:sz w:val="22"/>
          <w:szCs w:val="22"/>
          <w:lang w:eastAsia="zh-CN"/>
        </w:rPr>
        <w:t xml:space="preserve">kortfattat </w:t>
      </w:r>
      <w:r w:rsidRPr="001C4422">
        <w:rPr>
          <w:sz w:val="22"/>
          <w:szCs w:val="22"/>
          <w:lang w:eastAsia="zh-CN"/>
        </w:rPr>
        <w:t>aktuella forskningsprojekt som lärarna är engagerade i, inklusive projektens inriktning och finansiering.</w:t>
      </w:r>
    </w:p>
    <w:p w14:paraId="520BE85E" w14:textId="1E042393" w:rsidR="001C4422" w:rsidRPr="001C4422" w:rsidRDefault="001C4422" w:rsidP="001C4422">
      <w:pPr>
        <w:pStyle w:val="Liststycke"/>
        <w:numPr>
          <w:ilvl w:val="0"/>
          <w:numId w:val="6"/>
        </w:numPr>
        <w:rPr>
          <w:sz w:val="22"/>
          <w:szCs w:val="22"/>
          <w:lang w:eastAsia="zh-CN"/>
        </w:rPr>
      </w:pPr>
      <w:r w:rsidRPr="001C4422">
        <w:rPr>
          <w:sz w:val="22"/>
          <w:szCs w:val="22"/>
          <w:lang w:eastAsia="zh-CN"/>
        </w:rPr>
        <w:lastRenderedPageBreak/>
        <w:t>Redovisa lärarnas vetenskapliga produktion under de senaste 5–10 åren, med fokus på omfattning och kvalitet (t.ex. peer-review-publi</w:t>
      </w:r>
      <w:r w:rsidR="001E19B7">
        <w:rPr>
          <w:sz w:val="22"/>
          <w:szCs w:val="22"/>
          <w:lang w:eastAsia="zh-CN"/>
        </w:rPr>
        <w:t>k</w:t>
      </w:r>
      <w:r w:rsidRPr="001C4422">
        <w:rPr>
          <w:sz w:val="22"/>
          <w:szCs w:val="22"/>
          <w:lang w:eastAsia="zh-CN"/>
        </w:rPr>
        <w:t>ationer, citeringar, monografier).</w:t>
      </w:r>
    </w:p>
    <w:p w14:paraId="2DDE3930" w14:textId="3F7C7937" w:rsidR="001C4422" w:rsidRPr="001C4422" w:rsidRDefault="001C4422" w:rsidP="001C4422">
      <w:pPr>
        <w:pStyle w:val="Liststycke"/>
        <w:numPr>
          <w:ilvl w:val="0"/>
          <w:numId w:val="6"/>
        </w:numPr>
        <w:rPr>
          <w:sz w:val="22"/>
          <w:szCs w:val="22"/>
          <w:lang w:eastAsia="zh-CN"/>
        </w:rPr>
      </w:pPr>
      <w:r w:rsidRPr="001C4422">
        <w:rPr>
          <w:sz w:val="22"/>
          <w:szCs w:val="22"/>
          <w:lang w:eastAsia="zh-CN"/>
        </w:rPr>
        <w:t>Ange externa forskningsanslag som lärarna har erhållit och hur dessa stärker forskningsmiljön.</w:t>
      </w:r>
    </w:p>
    <w:p w14:paraId="14C672B3" w14:textId="3D5479F5" w:rsidR="005B0920" w:rsidRPr="00C04805" w:rsidRDefault="005B0920" w:rsidP="005B0920">
      <w:pPr>
        <w:rPr>
          <w:sz w:val="22"/>
          <w:szCs w:val="22"/>
        </w:rPr>
      </w:pPr>
      <w:r w:rsidRPr="00C04805">
        <w:rPr>
          <w:sz w:val="22"/>
          <w:szCs w:val="22"/>
        </w:rPr>
        <w:t>Ansökningstext</w:t>
      </w:r>
    </w:p>
    <w:p w14:paraId="2A30C873" w14:textId="77777777" w:rsidR="005B0920" w:rsidRPr="008E3176" w:rsidRDefault="005B0920" w:rsidP="008E3176">
      <w:pPr>
        <w:pStyle w:val="Rubrik2"/>
        <w:rPr>
          <w:rFonts w:ascii="Times New Roman" w:hAnsi="Times New Roman" w:cs="Times New Roman"/>
          <w:sz w:val="22"/>
          <w:szCs w:val="22"/>
        </w:rPr>
      </w:pPr>
    </w:p>
    <w:p w14:paraId="15327B9F" w14:textId="15DBA589" w:rsidR="005B0920" w:rsidRPr="00F815CA" w:rsidRDefault="005B0920" w:rsidP="005B0920">
      <w:pPr>
        <w:pStyle w:val="Rubrik2"/>
        <w:rPr>
          <w:sz w:val="22"/>
          <w:szCs w:val="22"/>
        </w:rPr>
      </w:pPr>
      <w:r w:rsidRPr="00F815CA">
        <w:rPr>
          <w:sz w:val="22"/>
          <w:szCs w:val="22"/>
        </w:rPr>
        <w:t>Bedömningsgrund 4.3</w:t>
      </w:r>
    </w:p>
    <w:p w14:paraId="04CE0694" w14:textId="77777777" w:rsidR="009E7C81" w:rsidRDefault="009E7C81" w:rsidP="005B0920">
      <w:pPr>
        <w:pStyle w:val="Rubrik2"/>
        <w:rPr>
          <w:rFonts w:ascii="Times New Roman" w:hAnsi="Times New Roman" w:cs="Times New Roman"/>
          <w:color w:val="000000"/>
          <w:sz w:val="22"/>
          <w:szCs w:val="22"/>
        </w:rPr>
      </w:pPr>
      <w:r w:rsidRPr="009E7C81">
        <w:rPr>
          <w:rFonts w:ascii="Times New Roman" w:hAnsi="Times New Roman" w:cs="Times New Roman"/>
          <w:color w:val="000000"/>
          <w:sz w:val="22"/>
          <w:szCs w:val="22"/>
        </w:rPr>
        <w:t xml:space="preserve">Forskningsaktiviteten i miljön relaterar generellt till beskrivningen av forskarutbildningsämnet. </w:t>
      </w:r>
    </w:p>
    <w:p w14:paraId="41E78841" w14:textId="65F50BAE" w:rsidR="005B0920" w:rsidRPr="00C04805" w:rsidRDefault="005B0920" w:rsidP="005B0920">
      <w:pPr>
        <w:pStyle w:val="Rubrik2"/>
        <w:rPr>
          <w:rFonts w:ascii="Times New Roman" w:hAnsi="Times New Roman" w:cs="Times New Roman"/>
          <w:sz w:val="22"/>
          <w:szCs w:val="22"/>
        </w:rPr>
      </w:pPr>
      <w:r w:rsidRPr="00C04805">
        <w:rPr>
          <w:rFonts w:ascii="Times New Roman" w:hAnsi="Times New Roman" w:cs="Times New Roman"/>
          <w:sz w:val="22"/>
          <w:szCs w:val="22"/>
        </w:rPr>
        <w:t>Anvisningar</w:t>
      </w:r>
    </w:p>
    <w:p w14:paraId="43C3D955" w14:textId="07A84DA0" w:rsidR="00506641" w:rsidRPr="00ED45DC" w:rsidRDefault="00506641" w:rsidP="0009658E">
      <w:pPr>
        <w:pStyle w:val="Liststycke"/>
        <w:numPr>
          <w:ilvl w:val="0"/>
          <w:numId w:val="6"/>
        </w:numPr>
        <w:rPr>
          <w:sz w:val="22"/>
          <w:szCs w:val="22"/>
        </w:rPr>
      </w:pPr>
      <w:r w:rsidRPr="00ED45DC">
        <w:rPr>
          <w:sz w:val="22"/>
          <w:szCs w:val="22"/>
        </w:rPr>
        <w:t>Beskriv hur den pågående forskningsaktiviteten i miljön är kopplad till forskarutbildningsämnets inriktning.</w:t>
      </w:r>
      <w:r w:rsidR="00ED45DC">
        <w:rPr>
          <w:sz w:val="22"/>
          <w:szCs w:val="22"/>
        </w:rPr>
        <w:t xml:space="preserve"> </w:t>
      </w:r>
      <w:r w:rsidRPr="00ED45DC">
        <w:rPr>
          <w:sz w:val="22"/>
          <w:szCs w:val="22"/>
        </w:rPr>
        <w:t>Redovisa exempel på projekt, publikationer eller samarbeten som visar denna koppling.</w:t>
      </w:r>
    </w:p>
    <w:p w14:paraId="6C865916" w14:textId="77777777" w:rsidR="00903A0E" w:rsidRDefault="00506641" w:rsidP="007E0794">
      <w:pPr>
        <w:pStyle w:val="Liststycke"/>
        <w:numPr>
          <w:ilvl w:val="0"/>
          <w:numId w:val="6"/>
        </w:numPr>
        <w:rPr>
          <w:sz w:val="22"/>
          <w:szCs w:val="22"/>
        </w:rPr>
      </w:pPr>
      <w:r w:rsidRPr="00903A0E">
        <w:rPr>
          <w:sz w:val="22"/>
          <w:szCs w:val="22"/>
        </w:rPr>
        <w:t>Förklara hur forskningsmiljöns bredd och djup stödjer ämnets utveckling och planerade kurser.</w:t>
      </w:r>
    </w:p>
    <w:p w14:paraId="01B9982C" w14:textId="4701E0D7" w:rsidR="005B0920" w:rsidRPr="00903A0E" w:rsidRDefault="005B0920" w:rsidP="00903A0E">
      <w:pPr>
        <w:rPr>
          <w:sz w:val="22"/>
          <w:szCs w:val="22"/>
        </w:rPr>
      </w:pPr>
      <w:r w:rsidRPr="00903A0E">
        <w:rPr>
          <w:sz w:val="22"/>
          <w:szCs w:val="22"/>
        </w:rPr>
        <w:t>Ansökningstext</w:t>
      </w:r>
    </w:p>
    <w:p w14:paraId="48BFA025" w14:textId="77777777" w:rsidR="005B0920" w:rsidRPr="00C04805" w:rsidRDefault="005B0920" w:rsidP="005B0920">
      <w:pPr>
        <w:pStyle w:val="Rubrik2"/>
        <w:rPr>
          <w:rFonts w:ascii="Times New Roman" w:hAnsi="Times New Roman" w:cs="Times New Roman"/>
          <w:sz w:val="22"/>
          <w:szCs w:val="22"/>
        </w:rPr>
      </w:pPr>
    </w:p>
    <w:p w14:paraId="761E6367" w14:textId="6221E0F2" w:rsidR="005B0920" w:rsidRPr="00F815CA" w:rsidRDefault="005B0920" w:rsidP="005B0920">
      <w:pPr>
        <w:pStyle w:val="Rubrik2"/>
        <w:rPr>
          <w:sz w:val="22"/>
          <w:szCs w:val="22"/>
        </w:rPr>
      </w:pPr>
      <w:r w:rsidRPr="00F815CA">
        <w:rPr>
          <w:sz w:val="22"/>
          <w:szCs w:val="22"/>
        </w:rPr>
        <w:t>Bedömningsgrund 4.4</w:t>
      </w:r>
    </w:p>
    <w:p w14:paraId="57718B69" w14:textId="77777777" w:rsidR="009A26D6" w:rsidRDefault="009A26D6" w:rsidP="005B0920">
      <w:pPr>
        <w:pStyle w:val="Rubrik2"/>
        <w:rPr>
          <w:rFonts w:ascii="Times New Roman" w:hAnsi="Times New Roman" w:cs="Times New Roman"/>
          <w:bCs/>
          <w:color w:val="000000"/>
          <w:sz w:val="22"/>
          <w:szCs w:val="22"/>
        </w:rPr>
      </w:pPr>
      <w:r w:rsidRPr="009A26D6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Det finns seminarieverksamhet eller andra former för kollegial granskning med adekvat upplägg och omfattning. </w:t>
      </w:r>
    </w:p>
    <w:p w14:paraId="189CB5B9" w14:textId="29059D55" w:rsidR="005B0920" w:rsidRPr="00C04805" w:rsidRDefault="005B0920" w:rsidP="005B0920">
      <w:pPr>
        <w:pStyle w:val="Rubrik2"/>
        <w:rPr>
          <w:rFonts w:ascii="Times New Roman" w:hAnsi="Times New Roman" w:cs="Times New Roman"/>
          <w:sz w:val="22"/>
          <w:szCs w:val="22"/>
        </w:rPr>
      </w:pPr>
      <w:r w:rsidRPr="00C04805">
        <w:rPr>
          <w:rFonts w:ascii="Times New Roman" w:hAnsi="Times New Roman" w:cs="Times New Roman"/>
          <w:sz w:val="22"/>
          <w:szCs w:val="22"/>
        </w:rPr>
        <w:t>Anvisningar</w:t>
      </w:r>
    </w:p>
    <w:p w14:paraId="52D10EE5" w14:textId="77777777" w:rsidR="00870E14" w:rsidRPr="00870E14" w:rsidRDefault="00870E14" w:rsidP="00870E14">
      <w:pPr>
        <w:pStyle w:val="Liststycke"/>
        <w:numPr>
          <w:ilvl w:val="0"/>
          <w:numId w:val="6"/>
        </w:numPr>
        <w:rPr>
          <w:sz w:val="22"/>
          <w:szCs w:val="22"/>
          <w:lang w:eastAsia="zh-CN"/>
        </w:rPr>
      </w:pPr>
      <w:r w:rsidRPr="00870E14">
        <w:rPr>
          <w:sz w:val="22"/>
          <w:szCs w:val="22"/>
          <w:lang w:eastAsia="zh-CN"/>
        </w:rPr>
        <w:t>Beskriv den seminarieverksamhet som finns eller planeras inom forskarutbildningsämnet, inklusive frekvens, format och deltagande.</w:t>
      </w:r>
    </w:p>
    <w:p w14:paraId="39355975" w14:textId="51D582E8" w:rsidR="00870E14" w:rsidRPr="00870E14" w:rsidRDefault="00870E14" w:rsidP="00870E14">
      <w:pPr>
        <w:pStyle w:val="Liststycke"/>
        <w:numPr>
          <w:ilvl w:val="0"/>
          <w:numId w:val="6"/>
        </w:numPr>
        <w:rPr>
          <w:sz w:val="22"/>
          <w:szCs w:val="22"/>
          <w:lang w:eastAsia="zh-CN"/>
        </w:rPr>
      </w:pPr>
      <w:r w:rsidRPr="00870E14">
        <w:rPr>
          <w:sz w:val="22"/>
          <w:szCs w:val="22"/>
          <w:lang w:eastAsia="zh-CN"/>
        </w:rPr>
        <w:t xml:space="preserve">Redogör för andra former av kollegial granskning (t.ex. </w:t>
      </w:r>
      <w:r w:rsidR="000F6BE0">
        <w:rPr>
          <w:sz w:val="22"/>
          <w:szCs w:val="22"/>
          <w:lang w:eastAsia="zh-CN"/>
        </w:rPr>
        <w:t xml:space="preserve">forskningscentra, </w:t>
      </w:r>
      <w:r w:rsidRPr="00870E14">
        <w:rPr>
          <w:sz w:val="22"/>
          <w:szCs w:val="22"/>
          <w:lang w:eastAsia="zh-CN"/>
        </w:rPr>
        <w:t>forskningsgrupper, interna workshops, peer-review-processer) och hur dessa bidrar till kvalitetssäkring.</w:t>
      </w:r>
    </w:p>
    <w:p w14:paraId="1293899E" w14:textId="77777777" w:rsidR="00DD26E0" w:rsidRDefault="00870E14" w:rsidP="00592FCC">
      <w:pPr>
        <w:pStyle w:val="Liststycke"/>
        <w:numPr>
          <w:ilvl w:val="0"/>
          <w:numId w:val="6"/>
        </w:numPr>
        <w:rPr>
          <w:sz w:val="22"/>
          <w:szCs w:val="22"/>
          <w:lang w:eastAsia="zh-CN"/>
        </w:rPr>
      </w:pPr>
      <w:r w:rsidRPr="00DD26E0">
        <w:rPr>
          <w:sz w:val="22"/>
          <w:szCs w:val="22"/>
          <w:lang w:eastAsia="zh-CN"/>
        </w:rPr>
        <w:t>Visa att upplägget är ändamålsenligt och omfattningen tillräcklig för att stödja doktorandernas och handledarnas vetenskapliga utveckling.</w:t>
      </w:r>
    </w:p>
    <w:p w14:paraId="28182641" w14:textId="1602607A" w:rsidR="00B177B3" w:rsidRPr="00DD26E0" w:rsidRDefault="00870E14" w:rsidP="00592FCC">
      <w:pPr>
        <w:pStyle w:val="Liststycke"/>
        <w:numPr>
          <w:ilvl w:val="0"/>
          <w:numId w:val="6"/>
        </w:numPr>
        <w:rPr>
          <w:sz w:val="22"/>
          <w:szCs w:val="22"/>
          <w:lang w:eastAsia="zh-CN"/>
        </w:rPr>
      </w:pPr>
      <w:r w:rsidRPr="00DD26E0">
        <w:rPr>
          <w:sz w:val="22"/>
          <w:szCs w:val="22"/>
          <w:lang w:eastAsia="zh-CN"/>
        </w:rPr>
        <w:t xml:space="preserve">Ange hur dessa aktiviteter är integrerade i forskarutbildningsmiljön. </w:t>
      </w:r>
    </w:p>
    <w:p w14:paraId="7A29B560" w14:textId="330BAE13" w:rsidR="00B177B3" w:rsidRPr="00C04805" w:rsidRDefault="00B177B3" w:rsidP="00242646">
      <w:pPr>
        <w:rPr>
          <w:sz w:val="22"/>
          <w:szCs w:val="22"/>
        </w:rPr>
      </w:pPr>
      <w:r w:rsidRPr="00C04805">
        <w:rPr>
          <w:sz w:val="22"/>
          <w:szCs w:val="22"/>
        </w:rPr>
        <w:t>Ansökningstext</w:t>
      </w:r>
    </w:p>
    <w:p w14:paraId="130A0557" w14:textId="77777777" w:rsidR="009A26D6" w:rsidRDefault="009A26D6" w:rsidP="00242646">
      <w:pPr>
        <w:rPr>
          <w:sz w:val="22"/>
          <w:szCs w:val="22"/>
        </w:rPr>
      </w:pPr>
    </w:p>
    <w:p w14:paraId="027B87B7" w14:textId="6B2BBAB6" w:rsidR="009A26D6" w:rsidRPr="00F815CA" w:rsidRDefault="009A26D6" w:rsidP="009A26D6">
      <w:pPr>
        <w:pStyle w:val="Rubrik2"/>
        <w:rPr>
          <w:sz w:val="22"/>
          <w:szCs w:val="22"/>
        </w:rPr>
      </w:pPr>
      <w:r w:rsidRPr="00F815CA">
        <w:rPr>
          <w:sz w:val="22"/>
          <w:szCs w:val="22"/>
        </w:rPr>
        <w:t>Bedömningsgrund 4.</w:t>
      </w:r>
      <w:r w:rsidR="008F227D" w:rsidRPr="00F815CA">
        <w:rPr>
          <w:sz w:val="22"/>
          <w:szCs w:val="22"/>
        </w:rPr>
        <w:t>5</w:t>
      </w:r>
    </w:p>
    <w:p w14:paraId="63227F48" w14:textId="77777777" w:rsidR="00891AC4" w:rsidRDefault="00891AC4" w:rsidP="009A26D6">
      <w:pPr>
        <w:pStyle w:val="Rubrik2"/>
        <w:rPr>
          <w:rFonts w:ascii="Times New Roman" w:hAnsi="Times New Roman" w:cs="Times New Roman"/>
          <w:bCs/>
          <w:color w:val="000000"/>
          <w:sz w:val="22"/>
          <w:szCs w:val="22"/>
        </w:rPr>
      </w:pPr>
      <w:r w:rsidRPr="00891AC4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Det finns möjligheter till och strukturer för doktorandinflytande på forskarutbildningens utveckling, innehåll och genomförande. </w:t>
      </w:r>
    </w:p>
    <w:p w14:paraId="4E0673A8" w14:textId="797A47D4" w:rsidR="009A26D6" w:rsidRPr="00C04805" w:rsidRDefault="009A26D6" w:rsidP="009A26D6">
      <w:pPr>
        <w:pStyle w:val="Rubrik2"/>
        <w:rPr>
          <w:rFonts w:ascii="Times New Roman" w:hAnsi="Times New Roman" w:cs="Times New Roman"/>
          <w:sz w:val="22"/>
          <w:szCs w:val="22"/>
        </w:rPr>
      </w:pPr>
      <w:r w:rsidRPr="00C04805">
        <w:rPr>
          <w:rFonts w:ascii="Times New Roman" w:hAnsi="Times New Roman" w:cs="Times New Roman"/>
          <w:sz w:val="22"/>
          <w:szCs w:val="22"/>
        </w:rPr>
        <w:t>Anvisningar</w:t>
      </w:r>
    </w:p>
    <w:p w14:paraId="0F1FA135" w14:textId="77777777" w:rsidR="005F4C30" w:rsidRPr="005F4C30" w:rsidRDefault="005F4C30" w:rsidP="005F4C30">
      <w:pPr>
        <w:pStyle w:val="Liststycke"/>
        <w:numPr>
          <w:ilvl w:val="0"/>
          <w:numId w:val="6"/>
        </w:numPr>
        <w:rPr>
          <w:sz w:val="22"/>
          <w:szCs w:val="22"/>
          <w:lang w:eastAsia="zh-CN"/>
        </w:rPr>
      </w:pPr>
      <w:r w:rsidRPr="005F4C30">
        <w:rPr>
          <w:sz w:val="22"/>
          <w:szCs w:val="22"/>
          <w:lang w:eastAsia="zh-CN"/>
        </w:rPr>
        <w:t>Beskriv vilka möjligheter doktorander har att påverka forskarutbildningens utveckling, innehåll och genomförande.</w:t>
      </w:r>
    </w:p>
    <w:p w14:paraId="4B781524" w14:textId="77777777" w:rsidR="005F4C30" w:rsidRPr="005F4C30" w:rsidRDefault="005F4C30" w:rsidP="005F4C30">
      <w:pPr>
        <w:pStyle w:val="Liststycke"/>
        <w:numPr>
          <w:ilvl w:val="0"/>
          <w:numId w:val="6"/>
        </w:numPr>
        <w:rPr>
          <w:sz w:val="22"/>
          <w:szCs w:val="22"/>
          <w:lang w:eastAsia="zh-CN"/>
        </w:rPr>
      </w:pPr>
      <w:r w:rsidRPr="005F4C30">
        <w:rPr>
          <w:sz w:val="22"/>
          <w:szCs w:val="22"/>
          <w:lang w:eastAsia="zh-CN"/>
        </w:rPr>
        <w:t>Redogör för befintliga eller planerade strukturer för inflytande, t.ex. doktorandråd, representation i nämnder eller arbetsgrupper.</w:t>
      </w:r>
    </w:p>
    <w:p w14:paraId="5B856FB3" w14:textId="77777777" w:rsidR="00DD26E0" w:rsidRDefault="005F4C30" w:rsidP="00637570">
      <w:pPr>
        <w:pStyle w:val="Liststycke"/>
        <w:numPr>
          <w:ilvl w:val="0"/>
          <w:numId w:val="6"/>
        </w:numPr>
        <w:rPr>
          <w:sz w:val="22"/>
          <w:szCs w:val="22"/>
          <w:lang w:eastAsia="zh-CN"/>
        </w:rPr>
      </w:pPr>
      <w:r w:rsidRPr="00DD26E0">
        <w:rPr>
          <w:sz w:val="22"/>
          <w:szCs w:val="22"/>
          <w:lang w:eastAsia="zh-CN"/>
        </w:rPr>
        <w:t>Ange hur dessa strukturer är formaliserade och fungerar i praktiken, inklusive mötesfrekvens och beslutsvägar.</w:t>
      </w:r>
    </w:p>
    <w:p w14:paraId="7288B6C6" w14:textId="22F992E7" w:rsidR="009A26D6" w:rsidRPr="00DD26E0" w:rsidRDefault="005F4C30" w:rsidP="00637570">
      <w:pPr>
        <w:pStyle w:val="Liststycke"/>
        <w:numPr>
          <w:ilvl w:val="0"/>
          <w:numId w:val="6"/>
        </w:numPr>
        <w:rPr>
          <w:sz w:val="22"/>
          <w:szCs w:val="22"/>
          <w:lang w:eastAsia="zh-CN"/>
        </w:rPr>
      </w:pPr>
      <w:r w:rsidRPr="00DD26E0">
        <w:rPr>
          <w:sz w:val="22"/>
          <w:szCs w:val="22"/>
          <w:lang w:eastAsia="zh-CN"/>
        </w:rPr>
        <w:t>Visa att inflytandet är systematiskt och integrerat i utbildningens kvalitetssäkring.</w:t>
      </w:r>
    </w:p>
    <w:p w14:paraId="01D8AFD6" w14:textId="77777777" w:rsidR="009A26D6" w:rsidRPr="00C04805" w:rsidRDefault="009A26D6" w:rsidP="009A26D6">
      <w:pPr>
        <w:rPr>
          <w:sz w:val="22"/>
          <w:szCs w:val="22"/>
        </w:rPr>
      </w:pPr>
      <w:r w:rsidRPr="00C04805">
        <w:rPr>
          <w:sz w:val="22"/>
          <w:szCs w:val="22"/>
        </w:rPr>
        <w:lastRenderedPageBreak/>
        <w:t>Ansökningstext</w:t>
      </w:r>
    </w:p>
    <w:p w14:paraId="61CCABA2" w14:textId="77777777" w:rsidR="009A26D6" w:rsidRDefault="009A26D6" w:rsidP="00242646">
      <w:pPr>
        <w:rPr>
          <w:sz w:val="22"/>
          <w:szCs w:val="22"/>
        </w:rPr>
      </w:pPr>
    </w:p>
    <w:p w14:paraId="03E152F3" w14:textId="2452EFBB" w:rsidR="009A26D6" w:rsidRPr="00F815CA" w:rsidRDefault="009A26D6" w:rsidP="009A26D6">
      <w:pPr>
        <w:pStyle w:val="Rubrik2"/>
        <w:rPr>
          <w:sz w:val="22"/>
          <w:szCs w:val="22"/>
        </w:rPr>
      </w:pPr>
      <w:r w:rsidRPr="00F815CA">
        <w:rPr>
          <w:sz w:val="22"/>
          <w:szCs w:val="22"/>
        </w:rPr>
        <w:t>Bedömningsgrund 4.</w:t>
      </w:r>
      <w:r w:rsidR="008F227D" w:rsidRPr="00F815CA">
        <w:rPr>
          <w:sz w:val="22"/>
          <w:szCs w:val="22"/>
        </w:rPr>
        <w:t>6</w:t>
      </w:r>
    </w:p>
    <w:p w14:paraId="07F24C5F" w14:textId="77777777" w:rsidR="00891AC4" w:rsidRDefault="00891AC4" w:rsidP="009A26D6">
      <w:pPr>
        <w:pStyle w:val="Rubrik2"/>
        <w:rPr>
          <w:rFonts w:ascii="Times New Roman" w:hAnsi="Times New Roman" w:cs="Times New Roman"/>
          <w:bCs/>
          <w:color w:val="000000"/>
          <w:sz w:val="22"/>
          <w:szCs w:val="22"/>
        </w:rPr>
      </w:pPr>
      <w:r w:rsidRPr="00891AC4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Nationell och internationell samverkan finns med forskare liksom med andra externa parter, och denna samverkan har potential att utvecklas. </w:t>
      </w:r>
    </w:p>
    <w:p w14:paraId="5C7489BF" w14:textId="23DD9D8F" w:rsidR="009A26D6" w:rsidRPr="00C04805" w:rsidRDefault="009A26D6" w:rsidP="009A26D6">
      <w:pPr>
        <w:pStyle w:val="Rubrik2"/>
        <w:rPr>
          <w:rFonts w:ascii="Times New Roman" w:hAnsi="Times New Roman" w:cs="Times New Roman"/>
          <w:sz w:val="22"/>
          <w:szCs w:val="22"/>
        </w:rPr>
      </w:pPr>
      <w:r w:rsidRPr="00C04805">
        <w:rPr>
          <w:rFonts w:ascii="Times New Roman" w:hAnsi="Times New Roman" w:cs="Times New Roman"/>
          <w:sz w:val="22"/>
          <w:szCs w:val="22"/>
        </w:rPr>
        <w:t>Anvisningar</w:t>
      </w:r>
    </w:p>
    <w:p w14:paraId="321C19DE" w14:textId="77777777" w:rsidR="00962015" w:rsidRPr="00962015" w:rsidRDefault="00962015" w:rsidP="00962015">
      <w:pPr>
        <w:pStyle w:val="Liststycke"/>
        <w:numPr>
          <w:ilvl w:val="0"/>
          <w:numId w:val="6"/>
        </w:numPr>
        <w:rPr>
          <w:sz w:val="22"/>
          <w:szCs w:val="22"/>
          <w:lang w:eastAsia="zh-CN"/>
        </w:rPr>
      </w:pPr>
      <w:r w:rsidRPr="00962015">
        <w:rPr>
          <w:sz w:val="22"/>
          <w:szCs w:val="22"/>
          <w:lang w:eastAsia="zh-CN"/>
        </w:rPr>
        <w:t>Beskriv befintlig nationell samverkan med forskare och externa parter, inklusive nätverk, projekt och samarbeten.</w:t>
      </w:r>
    </w:p>
    <w:p w14:paraId="7B1938BB" w14:textId="743BDC2B" w:rsidR="00962015" w:rsidRPr="00962015" w:rsidRDefault="00962015" w:rsidP="00962015">
      <w:pPr>
        <w:pStyle w:val="Liststycke"/>
        <w:numPr>
          <w:ilvl w:val="0"/>
          <w:numId w:val="6"/>
        </w:numPr>
        <w:rPr>
          <w:sz w:val="22"/>
          <w:szCs w:val="22"/>
          <w:lang w:eastAsia="zh-CN"/>
        </w:rPr>
      </w:pPr>
      <w:r w:rsidRPr="00962015">
        <w:rPr>
          <w:sz w:val="22"/>
          <w:szCs w:val="22"/>
          <w:lang w:eastAsia="zh-CN"/>
        </w:rPr>
        <w:t>Beskriv befintlig internationell samverkan, t.ex. gemensamma forskningsprojekt,</w:t>
      </w:r>
      <w:r w:rsidR="00511F85">
        <w:rPr>
          <w:sz w:val="22"/>
          <w:szCs w:val="22"/>
          <w:lang w:eastAsia="zh-CN"/>
        </w:rPr>
        <w:t xml:space="preserve"> samförfattande,</w:t>
      </w:r>
      <w:r w:rsidRPr="00962015">
        <w:rPr>
          <w:sz w:val="22"/>
          <w:szCs w:val="22"/>
          <w:lang w:eastAsia="zh-CN"/>
        </w:rPr>
        <w:t xml:space="preserve"> eller partnerskap med lärosäten och organisationer.</w:t>
      </w:r>
    </w:p>
    <w:p w14:paraId="5861B59E" w14:textId="77777777" w:rsidR="00FC3E02" w:rsidRDefault="00962015" w:rsidP="0049453B">
      <w:pPr>
        <w:pStyle w:val="Liststycke"/>
        <w:numPr>
          <w:ilvl w:val="0"/>
          <w:numId w:val="6"/>
        </w:numPr>
        <w:rPr>
          <w:sz w:val="22"/>
          <w:szCs w:val="22"/>
          <w:lang w:eastAsia="zh-CN"/>
        </w:rPr>
      </w:pPr>
      <w:r w:rsidRPr="00FC3E02">
        <w:rPr>
          <w:sz w:val="22"/>
          <w:szCs w:val="22"/>
          <w:lang w:eastAsia="zh-CN"/>
        </w:rPr>
        <w:t>Redogör för hur denna samverkan har potential att utvecklas, t.ex. genom planerade initiativ, strategiska mål eller nya samarbeten.</w:t>
      </w:r>
    </w:p>
    <w:p w14:paraId="79F77AC6" w14:textId="34BD2C85" w:rsidR="009A26D6" w:rsidRPr="00FC3E02" w:rsidRDefault="00962015" w:rsidP="0049453B">
      <w:pPr>
        <w:pStyle w:val="Liststycke"/>
        <w:numPr>
          <w:ilvl w:val="0"/>
          <w:numId w:val="6"/>
        </w:numPr>
        <w:rPr>
          <w:sz w:val="22"/>
          <w:szCs w:val="22"/>
          <w:lang w:eastAsia="zh-CN"/>
        </w:rPr>
      </w:pPr>
      <w:r w:rsidRPr="00FC3E02">
        <w:rPr>
          <w:sz w:val="22"/>
          <w:szCs w:val="22"/>
          <w:lang w:eastAsia="zh-CN"/>
        </w:rPr>
        <w:t>Ange hur samverkan stärker forskarutbildningsämnets kvalitet och attraktivitet.</w:t>
      </w:r>
    </w:p>
    <w:p w14:paraId="262DE6C2" w14:textId="77777777" w:rsidR="009A26D6" w:rsidRPr="00C04805" w:rsidRDefault="009A26D6" w:rsidP="009A26D6">
      <w:pPr>
        <w:rPr>
          <w:sz w:val="22"/>
          <w:szCs w:val="22"/>
        </w:rPr>
      </w:pPr>
      <w:r w:rsidRPr="00C04805">
        <w:rPr>
          <w:sz w:val="22"/>
          <w:szCs w:val="22"/>
        </w:rPr>
        <w:t>Ansökningstext</w:t>
      </w:r>
    </w:p>
    <w:p w14:paraId="63ECEE89" w14:textId="77777777" w:rsidR="008F227D" w:rsidRDefault="008F227D" w:rsidP="00242646">
      <w:pPr>
        <w:rPr>
          <w:sz w:val="22"/>
          <w:szCs w:val="22"/>
        </w:rPr>
      </w:pPr>
    </w:p>
    <w:p w14:paraId="1387F1E9" w14:textId="184FA2E4" w:rsidR="008F227D" w:rsidRPr="00F815CA" w:rsidRDefault="008F227D" w:rsidP="008F227D">
      <w:pPr>
        <w:pStyle w:val="Rubrik2"/>
        <w:rPr>
          <w:sz w:val="22"/>
          <w:szCs w:val="22"/>
        </w:rPr>
      </w:pPr>
      <w:r w:rsidRPr="00F815CA">
        <w:rPr>
          <w:sz w:val="22"/>
          <w:szCs w:val="22"/>
        </w:rPr>
        <w:t>Bedömningsgrund 4.7</w:t>
      </w:r>
    </w:p>
    <w:p w14:paraId="6AA52D8D" w14:textId="77777777" w:rsidR="0029219C" w:rsidRDefault="0029219C" w:rsidP="008F227D">
      <w:pPr>
        <w:pStyle w:val="Rubrik2"/>
        <w:rPr>
          <w:rFonts w:ascii="Times New Roman" w:hAnsi="Times New Roman" w:cs="Times New Roman"/>
          <w:bCs/>
          <w:color w:val="000000"/>
          <w:sz w:val="22"/>
          <w:szCs w:val="22"/>
        </w:rPr>
      </w:pPr>
      <w:r w:rsidRPr="0029219C">
        <w:rPr>
          <w:rFonts w:ascii="Times New Roman" w:hAnsi="Times New Roman" w:cs="Times New Roman"/>
          <w:bCs/>
          <w:color w:val="000000"/>
          <w:sz w:val="22"/>
          <w:szCs w:val="22"/>
        </w:rPr>
        <w:t>Doktorandernas planerade psykosociala och fysiska arbetsmiljö är tillfredsställande.</w:t>
      </w:r>
    </w:p>
    <w:p w14:paraId="119A31FC" w14:textId="37F91B9D" w:rsidR="008F227D" w:rsidRPr="00C04805" w:rsidRDefault="008F227D" w:rsidP="008F227D">
      <w:pPr>
        <w:pStyle w:val="Rubrik2"/>
        <w:rPr>
          <w:rFonts w:ascii="Times New Roman" w:hAnsi="Times New Roman" w:cs="Times New Roman"/>
          <w:sz w:val="22"/>
          <w:szCs w:val="22"/>
        </w:rPr>
      </w:pPr>
      <w:r w:rsidRPr="00C04805">
        <w:rPr>
          <w:rFonts w:ascii="Times New Roman" w:hAnsi="Times New Roman" w:cs="Times New Roman"/>
          <w:sz w:val="22"/>
          <w:szCs w:val="22"/>
        </w:rPr>
        <w:t>Anvisningar</w:t>
      </w:r>
    </w:p>
    <w:p w14:paraId="51B2700A" w14:textId="2C6D7EC3" w:rsidR="00576605" w:rsidRPr="00576605" w:rsidRDefault="00576605" w:rsidP="00576605">
      <w:pPr>
        <w:pStyle w:val="Liststycke"/>
        <w:numPr>
          <w:ilvl w:val="0"/>
          <w:numId w:val="6"/>
        </w:numPr>
        <w:rPr>
          <w:sz w:val="22"/>
          <w:szCs w:val="22"/>
          <w:lang w:eastAsia="zh-CN"/>
        </w:rPr>
      </w:pPr>
      <w:r w:rsidRPr="00576605">
        <w:rPr>
          <w:sz w:val="22"/>
          <w:szCs w:val="22"/>
          <w:lang w:eastAsia="zh-CN"/>
        </w:rPr>
        <w:t>Beskriv hur den fysiska arbetsmiljön för doktorander är planerad, inklusive tillgång till arbetsplats, utrustning</w:t>
      </w:r>
      <w:r w:rsidR="00A568D8">
        <w:rPr>
          <w:sz w:val="22"/>
          <w:szCs w:val="22"/>
          <w:lang w:eastAsia="zh-CN"/>
        </w:rPr>
        <w:t xml:space="preserve"> och</w:t>
      </w:r>
      <w:r w:rsidRPr="00576605">
        <w:rPr>
          <w:sz w:val="22"/>
          <w:szCs w:val="22"/>
          <w:lang w:eastAsia="zh-CN"/>
        </w:rPr>
        <w:t xml:space="preserve"> lokaler.</w:t>
      </w:r>
    </w:p>
    <w:p w14:paraId="45811A8E" w14:textId="77777777" w:rsidR="00576605" w:rsidRPr="00576605" w:rsidRDefault="00576605" w:rsidP="00576605">
      <w:pPr>
        <w:pStyle w:val="Liststycke"/>
        <w:numPr>
          <w:ilvl w:val="0"/>
          <w:numId w:val="6"/>
        </w:numPr>
        <w:rPr>
          <w:sz w:val="22"/>
          <w:szCs w:val="22"/>
          <w:lang w:eastAsia="zh-CN"/>
        </w:rPr>
      </w:pPr>
      <w:r w:rsidRPr="00576605">
        <w:rPr>
          <w:sz w:val="22"/>
          <w:szCs w:val="22"/>
          <w:lang w:eastAsia="zh-CN"/>
        </w:rPr>
        <w:t>Redogör för hur den psykosociala arbetsmiljön säkerställs, t.ex. genom introduktionsprogram, handledarstöd, mentorskap och tillgång till studenthälsa.</w:t>
      </w:r>
    </w:p>
    <w:p w14:paraId="6128C217" w14:textId="6AADCD92" w:rsidR="00EF7894" w:rsidRDefault="00576605" w:rsidP="00F73FCC">
      <w:pPr>
        <w:pStyle w:val="Liststycke"/>
        <w:numPr>
          <w:ilvl w:val="0"/>
          <w:numId w:val="6"/>
        </w:numPr>
        <w:rPr>
          <w:sz w:val="22"/>
          <w:szCs w:val="22"/>
          <w:lang w:eastAsia="zh-CN"/>
        </w:rPr>
      </w:pPr>
      <w:r w:rsidRPr="00EF7894">
        <w:rPr>
          <w:sz w:val="22"/>
          <w:szCs w:val="22"/>
          <w:lang w:eastAsia="zh-CN"/>
        </w:rPr>
        <w:t xml:space="preserve">Ange vilka rutiner och strukturer som finns för att förebygga </w:t>
      </w:r>
      <w:r w:rsidR="007759B3">
        <w:rPr>
          <w:sz w:val="22"/>
          <w:szCs w:val="22"/>
          <w:lang w:eastAsia="zh-CN"/>
        </w:rPr>
        <w:t xml:space="preserve">och följa upp </w:t>
      </w:r>
      <w:r w:rsidRPr="00EF7894">
        <w:rPr>
          <w:sz w:val="22"/>
          <w:szCs w:val="22"/>
          <w:lang w:eastAsia="zh-CN"/>
        </w:rPr>
        <w:t>ohälsa och främja välbefinnande.</w:t>
      </w:r>
    </w:p>
    <w:p w14:paraId="32026393" w14:textId="187F27DB" w:rsidR="008F227D" w:rsidRPr="00EF7894" w:rsidRDefault="00576605" w:rsidP="00F73FCC">
      <w:pPr>
        <w:pStyle w:val="Liststycke"/>
        <w:numPr>
          <w:ilvl w:val="0"/>
          <w:numId w:val="6"/>
        </w:numPr>
        <w:rPr>
          <w:sz w:val="22"/>
          <w:szCs w:val="22"/>
          <w:lang w:eastAsia="zh-CN"/>
        </w:rPr>
      </w:pPr>
      <w:r w:rsidRPr="00EF7894">
        <w:rPr>
          <w:sz w:val="22"/>
          <w:szCs w:val="22"/>
          <w:lang w:eastAsia="zh-CN"/>
        </w:rPr>
        <w:t>Visa att arbetsmiljön är ändamålsenlig och i linje med högskolans riktlinjer för arbetsmiljö och likabehandling.</w:t>
      </w:r>
    </w:p>
    <w:p w14:paraId="20B2DC97" w14:textId="77777777" w:rsidR="008F227D" w:rsidRDefault="008F227D" w:rsidP="008F227D">
      <w:pPr>
        <w:rPr>
          <w:sz w:val="22"/>
          <w:szCs w:val="22"/>
        </w:rPr>
      </w:pPr>
      <w:r w:rsidRPr="00C04805">
        <w:rPr>
          <w:sz w:val="22"/>
          <w:szCs w:val="22"/>
        </w:rPr>
        <w:t>Ansökningstext</w:t>
      </w:r>
    </w:p>
    <w:p w14:paraId="32F64EAF" w14:textId="77777777" w:rsidR="008F227D" w:rsidRDefault="008F227D" w:rsidP="008F227D">
      <w:pPr>
        <w:rPr>
          <w:sz w:val="22"/>
          <w:szCs w:val="22"/>
        </w:rPr>
      </w:pPr>
    </w:p>
    <w:p w14:paraId="32F3FCFE" w14:textId="32EA1B89" w:rsidR="008F227D" w:rsidRPr="00F815CA" w:rsidRDefault="008F227D" w:rsidP="008F227D">
      <w:pPr>
        <w:pStyle w:val="Rubrik2"/>
        <w:rPr>
          <w:sz w:val="22"/>
          <w:szCs w:val="22"/>
        </w:rPr>
      </w:pPr>
      <w:r w:rsidRPr="00F815CA">
        <w:rPr>
          <w:sz w:val="22"/>
          <w:szCs w:val="22"/>
        </w:rPr>
        <w:t>Bedömningsgrund 4.8</w:t>
      </w:r>
    </w:p>
    <w:p w14:paraId="6AF597F5" w14:textId="77777777" w:rsidR="0029219C" w:rsidRDefault="0029219C" w:rsidP="008F227D">
      <w:pPr>
        <w:pStyle w:val="Rubrik2"/>
        <w:rPr>
          <w:rFonts w:ascii="Times New Roman" w:hAnsi="Times New Roman" w:cs="Times New Roman"/>
          <w:bCs/>
          <w:color w:val="000000"/>
          <w:sz w:val="22"/>
          <w:szCs w:val="22"/>
        </w:rPr>
      </w:pPr>
      <w:r w:rsidRPr="0029219C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Ett genomtänkt arbete planeras/bedrivs för att vidmakthålla, utveckla och följa upp kvaliteten inom forskarutbildningen. Forskarutbildningsämnets handledarkollegium är en del i det tilltänkta kvalitetsarbetet. </w:t>
      </w:r>
    </w:p>
    <w:p w14:paraId="3039DB9B" w14:textId="7411D3C1" w:rsidR="008F227D" w:rsidRPr="00C04805" w:rsidRDefault="008F227D" w:rsidP="008F227D">
      <w:pPr>
        <w:pStyle w:val="Rubrik2"/>
        <w:rPr>
          <w:rFonts w:ascii="Times New Roman" w:hAnsi="Times New Roman" w:cs="Times New Roman"/>
          <w:sz w:val="22"/>
          <w:szCs w:val="22"/>
        </w:rPr>
      </w:pPr>
      <w:r w:rsidRPr="00C04805">
        <w:rPr>
          <w:rFonts w:ascii="Times New Roman" w:hAnsi="Times New Roman" w:cs="Times New Roman"/>
          <w:sz w:val="22"/>
          <w:szCs w:val="22"/>
        </w:rPr>
        <w:t>Anvisningar</w:t>
      </w:r>
    </w:p>
    <w:p w14:paraId="00B4C67F" w14:textId="77777777" w:rsidR="007C6137" w:rsidRPr="007C6137" w:rsidRDefault="007C6137" w:rsidP="007C6137">
      <w:pPr>
        <w:pStyle w:val="Liststycke"/>
        <w:numPr>
          <w:ilvl w:val="0"/>
          <w:numId w:val="6"/>
        </w:numPr>
        <w:rPr>
          <w:sz w:val="22"/>
          <w:szCs w:val="22"/>
          <w:lang w:eastAsia="zh-CN"/>
        </w:rPr>
      </w:pPr>
      <w:r w:rsidRPr="007C6137">
        <w:rPr>
          <w:sz w:val="22"/>
          <w:szCs w:val="22"/>
          <w:lang w:eastAsia="zh-CN"/>
        </w:rPr>
        <w:t>Beskriv hur forskarutbildningsämnet planerar att säkerställa och utveckla kvaliteten i utbildningen, inklusive rutiner för uppföljning och förbättring.</w:t>
      </w:r>
    </w:p>
    <w:p w14:paraId="322FA318" w14:textId="6578D2EF" w:rsidR="007C6137" w:rsidRPr="007C6137" w:rsidRDefault="007C6137" w:rsidP="007C6137">
      <w:pPr>
        <w:pStyle w:val="Liststycke"/>
        <w:numPr>
          <w:ilvl w:val="0"/>
          <w:numId w:val="6"/>
        </w:numPr>
        <w:rPr>
          <w:sz w:val="22"/>
          <w:szCs w:val="22"/>
          <w:lang w:eastAsia="zh-CN"/>
        </w:rPr>
      </w:pPr>
      <w:r w:rsidRPr="007C6137">
        <w:rPr>
          <w:sz w:val="22"/>
          <w:szCs w:val="22"/>
          <w:lang w:eastAsia="zh-CN"/>
        </w:rPr>
        <w:t>Redogör för vilka strukturer och processer som finns eller planeras för kvalitetsarbete (t.ex. regelbundna utvärderingar, kurs</w:t>
      </w:r>
      <w:r w:rsidR="00ED2C3C">
        <w:rPr>
          <w:sz w:val="22"/>
          <w:szCs w:val="22"/>
          <w:lang w:eastAsia="zh-CN"/>
        </w:rPr>
        <w:t>analyser</w:t>
      </w:r>
      <w:r w:rsidRPr="007C6137">
        <w:rPr>
          <w:sz w:val="22"/>
          <w:szCs w:val="22"/>
          <w:lang w:eastAsia="zh-CN"/>
        </w:rPr>
        <w:t>).</w:t>
      </w:r>
    </w:p>
    <w:p w14:paraId="47839282" w14:textId="77777777" w:rsidR="00EF7894" w:rsidRDefault="007C6137" w:rsidP="00126386">
      <w:pPr>
        <w:pStyle w:val="Liststycke"/>
        <w:numPr>
          <w:ilvl w:val="0"/>
          <w:numId w:val="6"/>
        </w:numPr>
        <w:rPr>
          <w:sz w:val="22"/>
          <w:szCs w:val="22"/>
          <w:lang w:eastAsia="zh-CN"/>
        </w:rPr>
      </w:pPr>
      <w:r w:rsidRPr="00EF7894">
        <w:rPr>
          <w:sz w:val="22"/>
          <w:szCs w:val="22"/>
          <w:lang w:eastAsia="zh-CN"/>
        </w:rPr>
        <w:t>Ange hur handledarkollegiet är integrerat i kvalitetsarbetet, t.ex. genom kollegiala diskussioner, gemensamma riktlinjer och erfarenhetsutbyte.</w:t>
      </w:r>
    </w:p>
    <w:p w14:paraId="4BD733C0" w14:textId="2742C4C5" w:rsidR="008F227D" w:rsidRPr="00EF7894" w:rsidRDefault="007C6137" w:rsidP="00126386">
      <w:pPr>
        <w:pStyle w:val="Liststycke"/>
        <w:numPr>
          <w:ilvl w:val="0"/>
          <w:numId w:val="6"/>
        </w:numPr>
        <w:rPr>
          <w:sz w:val="22"/>
          <w:szCs w:val="22"/>
          <w:lang w:eastAsia="zh-CN"/>
        </w:rPr>
      </w:pPr>
      <w:r w:rsidRPr="00EF7894">
        <w:rPr>
          <w:sz w:val="22"/>
          <w:szCs w:val="22"/>
          <w:lang w:eastAsia="zh-CN"/>
        </w:rPr>
        <w:lastRenderedPageBreak/>
        <w:t>Visa att kvalitetsarbetet är systematiskt, långsiktigt och dokumenterat.</w:t>
      </w:r>
    </w:p>
    <w:p w14:paraId="19E93607" w14:textId="77777777" w:rsidR="008F227D" w:rsidRPr="00C04805" w:rsidRDefault="008F227D" w:rsidP="008F227D">
      <w:pPr>
        <w:rPr>
          <w:sz w:val="22"/>
          <w:szCs w:val="22"/>
        </w:rPr>
      </w:pPr>
      <w:r w:rsidRPr="00C04805">
        <w:rPr>
          <w:sz w:val="22"/>
          <w:szCs w:val="22"/>
        </w:rPr>
        <w:t>Ansökningstext</w:t>
      </w:r>
    </w:p>
    <w:p w14:paraId="521CB90D" w14:textId="77777777" w:rsidR="008F227D" w:rsidRPr="00C04805" w:rsidRDefault="008F227D" w:rsidP="008F227D">
      <w:pPr>
        <w:rPr>
          <w:sz w:val="22"/>
          <w:szCs w:val="22"/>
        </w:rPr>
      </w:pPr>
    </w:p>
    <w:p w14:paraId="51E6B4A3" w14:textId="462065C4" w:rsidR="00B177B3" w:rsidRPr="00C04805" w:rsidRDefault="00B177B3" w:rsidP="00242646">
      <w:pPr>
        <w:rPr>
          <w:sz w:val="22"/>
          <w:szCs w:val="22"/>
        </w:rPr>
      </w:pPr>
      <w:r w:rsidRPr="00C04805">
        <w:rPr>
          <w:sz w:val="22"/>
          <w:szCs w:val="22"/>
        </w:rPr>
        <w:br w:type="page"/>
      </w:r>
    </w:p>
    <w:p w14:paraId="13FED644" w14:textId="187B0547" w:rsidR="005B0920" w:rsidRPr="00E4544D" w:rsidRDefault="005B0920" w:rsidP="00E4544D">
      <w:pPr>
        <w:pStyle w:val="Rubrik1"/>
      </w:pPr>
      <w:r w:rsidRPr="00E4544D">
        <w:lastRenderedPageBreak/>
        <w:t>Bedömningsområde 5</w:t>
      </w:r>
      <w:r w:rsidR="00144FFF" w:rsidRPr="00E4544D">
        <w:t>:</w:t>
      </w:r>
      <w:r w:rsidRPr="00E4544D">
        <w:t xml:space="preserve"> Ekonomi och infrastruktur</w:t>
      </w:r>
    </w:p>
    <w:tbl>
      <w:tblPr>
        <w:tblW w:w="9260" w:type="dxa"/>
        <w:tblLook w:val="04A0" w:firstRow="1" w:lastRow="0" w:firstColumn="1" w:lastColumn="0" w:noHBand="0" w:noVBand="1"/>
      </w:tblPr>
      <w:tblGrid>
        <w:gridCol w:w="2920"/>
        <w:gridCol w:w="5380"/>
        <w:gridCol w:w="960"/>
      </w:tblGrid>
      <w:tr w:rsidR="00966482" w:rsidRPr="00966482" w14:paraId="19619682" w14:textId="77777777" w:rsidTr="00966482">
        <w:trPr>
          <w:trHeight w:val="567"/>
        </w:trPr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DEDED"/>
          </w:tcPr>
          <w:p w14:paraId="77ACC4FD" w14:textId="77777777" w:rsidR="00966482" w:rsidRPr="00966482" w:rsidRDefault="00966482" w:rsidP="00966482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lang w:val="en-GB" w:eastAsia="zh-CN"/>
              </w:rPr>
            </w:pPr>
            <w:r w:rsidRPr="00966482">
              <w:rPr>
                <w:rFonts w:eastAsia="Times New Roman"/>
                <w:b/>
                <w:bCs/>
                <w:sz w:val="16"/>
                <w:szCs w:val="16"/>
                <w:lang w:val="en-GB" w:eastAsia="zh-CN"/>
              </w:rPr>
              <w:t>Bedömningsområde 5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DEDED"/>
          </w:tcPr>
          <w:p w14:paraId="3A0E0AEE" w14:textId="77777777" w:rsidR="00966482" w:rsidRPr="00966482" w:rsidRDefault="00966482" w:rsidP="00966482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lang w:val="en-GB" w:eastAsia="zh-CN"/>
              </w:rPr>
            </w:pPr>
            <w:r w:rsidRPr="00966482">
              <w:rPr>
                <w:rFonts w:eastAsia="Times New Roman"/>
                <w:b/>
                <w:bCs/>
                <w:sz w:val="16"/>
                <w:szCs w:val="16"/>
                <w:lang w:val="en-GB" w:eastAsia="zh-CN"/>
              </w:rPr>
              <w:t xml:space="preserve">Ekonomi och infrastruktur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DEDED"/>
          </w:tcPr>
          <w:p w14:paraId="47C63164" w14:textId="77777777" w:rsidR="00966482" w:rsidRPr="00966482" w:rsidRDefault="00966482" w:rsidP="00966482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lang w:val="en-GB" w:eastAsia="zh-CN"/>
              </w:rPr>
            </w:pPr>
            <w:r w:rsidRPr="00966482">
              <w:rPr>
                <w:rFonts w:eastAsia="Times New Roman"/>
                <w:b/>
                <w:bCs/>
                <w:sz w:val="16"/>
                <w:szCs w:val="16"/>
                <w:lang w:val="en-GB" w:eastAsia="zh-CN"/>
              </w:rPr>
              <w:t>Samråd</w:t>
            </w:r>
          </w:p>
        </w:tc>
      </w:tr>
      <w:tr w:rsidR="00966482" w:rsidRPr="00966482" w14:paraId="4462A471" w14:textId="77777777" w:rsidTr="00966482">
        <w:trPr>
          <w:trHeight w:val="567"/>
        </w:trPr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FD7B026" w14:textId="77777777" w:rsidR="00966482" w:rsidRPr="00966482" w:rsidRDefault="00966482" w:rsidP="00966482">
            <w:pPr>
              <w:spacing w:after="0" w:line="240" w:lineRule="auto"/>
              <w:rPr>
                <w:rFonts w:eastAsia="Times New Roman"/>
                <w:sz w:val="16"/>
                <w:szCs w:val="16"/>
                <w:lang w:val="en-GB" w:eastAsia="zh-CN"/>
              </w:rPr>
            </w:pPr>
            <w:r w:rsidRPr="00966482">
              <w:rPr>
                <w:rFonts w:eastAsia="Times New Roman"/>
                <w:sz w:val="16"/>
                <w:szCs w:val="16"/>
                <w:lang w:val="en-GB" w:eastAsia="zh-CN"/>
              </w:rPr>
              <w:t>Bedömningsgrund 5.1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08D811E" w14:textId="77777777" w:rsidR="00966482" w:rsidRPr="00966482" w:rsidRDefault="00966482" w:rsidP="0096648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zh-CN"/>
              </w:rPr>
            </w:pPr>
            <w:r w:rsidRPr="00966482">
              <w:rPr>
                <w:rFonts w:eastAsia="Times New Roman"/>
                <w:sz w:val="16"/>
                <w:szCs w:val="16"/>
                <w:lang w:eastAsia="zh-CN"/>
              </w:rPr>
              <w:t>Det finns ekonomiska förutsättningar för att erbjuda forskarutbild</w:t>
            </w:r>
            <w:r w:rsidRPr="00966482">
              <w:rPr>
                <w:rFonts w:eastAsia="Times New Roman"/>
                <w:sz w:val="16"/>
                <w:szCs w:val="16"/>
                <w:lang w:eastAsia="zh-CN"/>
              </w:rPr>
              <w:softHyphen/>
              <w:t>ningsplatser och säkra handledningskompetens och forsk</w:t>
            </w:r>
            <w:r w:rsidRPr="00966482">
              <w:rPr>
                <w:rFonts w:eastAsia="Times New Roman"/>
                <w:sz w:val="16"/>
                <w:szCs w:val="16"/>
                <w:lang w:eastAsia="zh-CN"/>
              </w:rPr>
              <w:softHyphen/>
              <w:t xml:space="preserve">ningsresurser i en adekvat omfattning.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F9F112B" w14:textId="77777777" w:rsidR="00966482" w:rsidRPr="00966482" w:rsidRDefault="00966482" w:rsidP="00966482">
            <w:pPr>
              <w:spacing w:after="0" w:line="240" w:lineRule="auto"/>
              <w:rPr>
                <w:rFonts w:eastAsia="Times New Roman"/>
                <w:sz w:val="16"/>
                <w:szCs w:val="16"/>
                <w:lang w:val="en-GB" w:eastAsia="zh-CN"/>
              </w:rPr>
            </w:pPr>
            <w:r w:rsidRPr="00966482">
              <w:rPr>
                <w:rFonts w:eastAsia="Times New Roman"/>
                <w:sz w:val="16"/>
                <w:szCs w:val="16"/>
                <w:lang w:val="en-GB" w:eastAsia="zh-CN"/>
              </w:rPr>
              <w:t>Ja</w:t>
            </w:r>
          </w:p>
        </w:tc>
      </w:tr>
      <w:tr w:rsidR="00966482" w:rsidRPr="00966482" w14:paraId="2656970B" w14:textId="77777777" w:rsidTr="00966482">
        <w:trPr>
          <w:trHeight w:val="567"/>
        </w:trPr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74B6CC7" w14:textId="77777777" w:rsidR="00966482" w:rsidRPr="00966482" w:rsidRDefault="00966482" w:rsidP="00966482">
            <w:pPr>
              <w:spacing w:after="0" w:line="240" w:lineRule="auto"/>
              <w:rPr>
                <w:rFonts w:eastAsia="Times New Roman"/>
                <w:sz w:val="16"/>
                <w:szCs w:val="16"/>
                <w:lang w:val="en-GB" w:eastAsia="zh-CN"/>
              </w:rPr>
            </w:pPr>
            <w:r w:rsidRPr="00966482">
              <w:rPr>
                <w:rFonts w:eastAsia="Times New Roman"/>
                <w:sz w:val="16"/>
                <w:szCs w:val="16"/>
                <w:lang w:val="en-GB" w:eastAsia="zh-CN"/>
              </w:rPr>
              <w:t>Bedömningsgrund 5.2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398CD15" w14:textId="77777777" w:rsidR="00966482" w:rsidRPr="00966482" w:rsidRDefault="00966482" w:rsidP="0096648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zh-CN"/>
              </w:rPr>
            </w:pPr>
            <w:r w:rsidRPr="00966482">
              <w:rPr>
                <w:rFonts w:eastAsia="Times New Roman"/>
                <w:sz w:val="16"/>
                <w:szCs w:val="16"/>
                <w:lang w:eastAsia="zh-CN"/>
              </w:rPr>
              <w:t>Det finns en god tillgång till relevant vetenskaplig litteratur inom forskarutbildningsämnet, goda sökmöjlig</w:t>
            </w:r>
            <w:r w:rsidRPr="00966482">
              <w:rPr>
                <w:rFonts w:eastAsia="Times New Roman"/>
                <w:sz w:val="16"/>
                <w:szCs w:val="16"/>
                <w:lang w:eastAsia="zh-CN"/>
              </w:rPr>
              <w:softHyphen/>
              <w:t xml:space="preserve">heter i bibliografiska och andra databaser samt stöd till informationssökning.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80080B5" w14:textId="77777777" w:rsidR="00966482" w:rsidRPr="00966482" w:rsidRDefault="00966482" w:rsidP="0096648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zh-CN"/>
              </w:rPr>
            </w:pPr>
            <w:r w:rsidRPr="00966482">
              <w:rPr>
                <w:rFonts w:eastAsia="Times New Roman"/>
                <w:sz w:val="16"/>
                <w:szCs w:val="16"/>
                <w:lang w:eastAsia="zh-CN"/>
              </w:rPr>
              <w:t> </w:t>
            </w:r>
          </w:p>
        </w:tc>
      </w:tr>
      <w:tr w:rsidR="00966482" w:rsidRPr="00966482" w14:paraId="23C45BCF" w14:textId="77777777" w:rsidTr="00966482">
        <w:trPr>
          <w:trHeight w:val="567"/>
        </w:trPr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2ED3B10" w14:textId="77777777" w:rsidR="00966482" w:rsidRPr="00966482" w:rsidRDefault="00966482" w:rsidP="00966482">
            <w:pPr>
              <w:spacing w:after="0" w:line="240" w:lineRule="auto"/>
              <w:rPr>
                <w:rFonts w:eastAsia="Times New Roman"/>
                <w:sz w:val="16"/>
                <w:szCs w:val="16"/>
                <w:lang w:val="en-GB" w:eastAsia="zh-CN"/>
              </w:rPr>
            </w:pPr>
            <w:r w:rsidRPr="00966482">
              <w:rPr>
                <w:rFonts w:eastAsia="Times New Roman"/>
                <w:sz w:val="16"/>
                <w:szCs w:val="16"/>
                <w:lang w:val="en-GB" w:eastAsia="zh-CN"/>
              </w:rPr>
              <w:t>Bedömningsgrund 5.3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1FFCC40" w14:textId="77777777" w:rsidR="00966482" w:rsidRPr="00966482" w:rsidRDefault="00966482" w:rsidP="0096648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zh-CN"/>
              </w:rPr>
            </w:pPr>
            <w:r w:rsidRPr="00966482">
              <w:rPr>
                <w:rFonts w:eastAsia="Times New Roman"/>
                <w:sz w:val="16"/>
                <w:szCs w:val="16"/>
                <w:lang w:eastAsia="zh-CN"/>
              </w:rPr>
              <w:t>Det planeras för tillfredsställande fysisk infrastruktur för forskarutbild</w:t>
            </w:r>
            <w:r w:rsidRPr="00966482">
              <w:rPr>
                <w:rFonts w:eastAsia="Times New Roman"/>
                <w:sz w:val="16"/>
                <w:szCs w:val="16"/>
                <w:lang w:eastAsia="zh-CN"/>
              </w:rPr>
              <w:softHyphen/>
              <w:t xml:space="preserve">ningen (datorer, studieplatser, laborativa miljöer, mötesplatser m.m.), samt adekvat stöd i användning av digitala verktyg eller laborativ utrustning.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D4B7B42" w14:textId="77777777" w:rsidR="00966482" w:rsidRPr="00966482" w:rsidRDefault="00966482" w:rsidP="0096648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zh-CN"/>
              </w:rPr>
            </w:pPr>
            <w:r w:rsidRPr="00966482">
              <w:rPr>
                <w:rFonts w:eastAsia="Times New Roman"/>
                <w:sz w:val="16"/>
                <w:szCs w:val="16"/>
                <w:lang w:eastAsia="zh-CN"/>
              </w:rPr>
              <w:t> </w:t>
            </w:r>
          </w:p>
        </w:tc>
      </w:tr>
    </w:tbl>
    <w:p w14:paraId="23A0CE85" w14:textId="1D985002" w:rsidR="00835B92" w:rsidRPr="00C04805" w:rsidRDefault="00EF7894" w:rsidP="00835B92">
      <w:pPr>
        <w:rPr>
          <w:color w:val="000000" w:themeColor="text1"/>
          <w:sz w:val="22"/>
          <w:szCs w:val="22"/>
        </w:rPr>
      </w:pPr>
      <w:bookmarkStart w:id="1" w:name="_Hlk155111881"/>
      <w:r>
        <w:rPr>
          <w:color w:val="000000" w:themeColor="text1"/>
          <w:sz w:val="22"/>
          <w:szCs w:val="22"/>
        </w:rPr>
        <w:br/>
      </w:r>
      <w:r w:rsidR="00835B92" w:rsidRPr="00C04805">
        <w:rPr>
          <w:color w:val="000000" w:themeColor="text1"/>
          <w:sz w:val="22"/>
          <w:szCs w:val="22"/>
        </w:rPr>
        <w:t>Bedömningsgrund 5.1 ska användas vid framläggning i institutionens ledningsråd samt vid samråd i rektors ledningsråd.</w:t>
      </w:r>
    </w:p>
    <w:bookmarkEnd w:id="1"/>
    <w:p w14:paraId="2225EA78" w14:textId="77777777" w:rsidR="00835B92" w:rsidRPr="00C04805" w:rsidRDefault="00835B92" w:rsidP="005B0920">
      <w:pPr>
        <w:pStyle w:val="Rubrik2"/>
        <w:rPr>
          <w:rFonts w:ascii="Times New Roman" w:hAnsi="Times New Roman" w:cs="Times New Roman"/>
          <w:sz w:val="22"/>
          <w:szCs w:val="22"/>
        </w:rPr>
      </w:pPr>
    </w:p>
    <w:p w14:paraId="3725234B" w14:textId="5F357DBF" w:rsidR="005B0920" w:rsidRPr="00F815CA" w:rsidRDefault="005B0920" w:rsidP="005B0920">
      <w:pPr>
        <w:pStyle w:val="Rubrik2"/>
        <w:rPr>
          <w:sz w:val="22"/>
          <w:szCs w:val="22"/>
        </w:rPr>
      </w:pPr>
      <w:bookmarkStart w:id="2" w:name="_Hlk155111799"/>
      <w:r w:rsidRPr="00F815CA">
        <w:rPr>
          <w:sz w:val="22"/>
          <w:szCs w:val="22"/>
        </w:rPr>
        <w:t>Bedömningsgrund 5.1</w:t>
      </w:r>
    </w:p>
    <w:p w14:paraId="154DD9CB" w14:textId="77777777" w:rsidR="00966482" w:rsidRDefault="00966482" w:rsidP="009D5FF0">
      <w:pPr>
        <w:pStyle w:val="Rubrik2"/>
        <w:rPr>
          <w:rFonts w:ascii="Times New Roman" w:hAnsi="Times New Roman" w:cs="Times New Roman"/>
          <w:color w:val="000000"/>
          <w:sz w:val="22"/>
          <w:szCs w:val="22"/>
        </w:rPr>
      </w:pPr>
      <w:r w:rsidRPr="00966482">
        <w:rPr>
          <w:rFonts w:ascii="Times New Roman" w:hAnsi="Times New Roman" w:cs="Times New Roman"/>
          <w:color w:val="000000"/>
          <w:sz w:val="22"/>
          <w:szCs w:val="22"/>
        </w:rPr>
        <w:t xml:space="preserve">Det finns ekonomiska förutsättningar för att erbjuda forskarutbildningsplatser och säkra handledningskompetens och forskningsresurser i en adekvat omfattning. </w:t>
      </w:r>
    </w:p>
    <w:p w14:paraId="23CEF412" w14:textId="630D6E50" w:rsidR="00B177B3" w:rsidRPr="00C04805" w:rsidRDefault="00B177B3" w:rsidP="009D5FF0">
      <w:pPr>
        <w:pStyle w:val="Rubrik2"/>
        <w:rPr>
          <w:rFonts w:ascii="Times New Roman" w:hAnsi="Times New Roman" w:cs="Times New Roman"/>
          <w:sz w:val="22"/>
          <w:szCs w:val="22"/>
        </w:rPr>
      </w:pPr>
      <w:r w:rsidRPr="00C04805">
        <w:rPr>
          <w:rFonts w:ascii="Times New Roman" w:hAnsi="Times New Roman" w:cs="Times New Roman"/>
          <w:sz w:val="22"/>
          <w:szCs w:val="22"/>
        </w:rPr>
        <w:t>Anvisningar</w:t>
      </w:r>
    </w:p>
    <w:p w14:paraId="2D8B19DD" w14:textId="4C5302F3" w:rsidR="00B177B3" w:rsidRDefault="00B177B3" w:rsidP="00242646">
      <w:pPr>
        <w:pStyle w:val="Liststycke"/>
        <w:numPr>
          <w:ilvl w:val="0"/>
          <w:numId w:val="10"/>
        </w:numPr>
        <w:rPr>
          <w:sz w:val="22"/>
          <w:szCs w:val="22"/>
        </w:rPr>
      </w:pPr>
      <w:bookmarkStart w:id="3" w:name="_Hlk155111760"/>
      <w:bookmarkEnd w:id="2"/>
      <w:r w:rsidRPr="00C04805">
        <w:rPr>
          <w:sz w:val="22"/>
          <w:szCs w:val="22"/>
          <w:lang w:eastAsia="zh-CN"/>
        </w:rPr>
        <w:t>Redogör för de ekonomiska resurser som är avsatta för den planerade utbildningen</w:t>
      </w:r>
      <w:r w:rsidR="00242646" w:rsidRPr="00C04805">
        <w:rPr>
          <w:sz w:val="22"/>
          <w:szCs w:val="22"/>
          <w:lang w:eastAsia="zh-CN"/>
        </w:rPr>
        <w:t>. Ang</w:t>
      </w:r>
      <w:r w:rsidRPr="00C04805">
        <w:rPr>
          <w:sz w:val="22"/>
          <w:szCs w:val="22"/>
          <w:lang w:eastAsia="zh-CN"/>
        </w:rPr>
        <w:t xml:space="preserve">e särskilt om resurser är avsatta för eventuella rekryteringsbehov beskrivna </w:t>
      </w:r>
      <w:r w:rsidR="00292025" w:rsidRPr="00C04805">
        <w:rPr>
          <w:sz w:val="22"/>
          <w:szCs w:val="22"/>
          <w:lang w:eastAsia="zh-CN"/>
        </w:rPr>
        <w:t>i bedömningsområde 3</w:t>
      </w:r>
      <w:r w:rsidR="009D5FF0" w:rsidRPr="00C04805">
        <w:rPr>
          <w:sz w:val="22"/>
          <w:szCs w:val="22"/>
          <w:lang w:eastAsia="zh-CN"/>
        </w:rPr>
        <w:t>.1</w:t>
      </w:r>
      <w:r w:rsidR="009D5394" w:rsidRPr="00C04805">
        <w:rPr>
          <w:sz w:val="22"/>
          <w:szCs w:val="22"/>
          <w:lang w:eastAsia="zh-CN"/>
        </w:rPr>
        <w:t>,</w:t>
      </w:r>
      <w:r w:rsidR="00292025" w:rsidRPr="00C04805">
        <w:rPr>
          <w:sz w:val="22"/>
          <w:szCs w:val="22"/>
          <w:lang w:eastAsia="zh-CN"/>
        </w:rPr>
        <w:t xml:space="preserve"> samt för </w:t>
      </w:r>
      <w:r w:rsidR="00D21F34" w:rsidRPr="00C04805">
        <w:rPr>
          <w:sz w:val="22"/>
          <w:szCs w:val="22"/>
          <w:lang w:eastAsia="zh-CN"/>
        </w:rPr>
        <w:t xml:space="preserve">eventuella </w:t>
      </w:r>
      <w:r w:rsidR="00292025" w:rsidRPr="00C04805">
        <w:rPr>
          <w:sz w:val="22"/>
          <w:szCs w:val="22"/>
          <w:lang w:eastAsia="zh-CN"/>
        </w:rPr>
        <w:t>satsningar inom forskningsverksamheten</w:t>
      </w:r>
      <w:r w:rsidR="004F561A" w:rsidRPr="00C04805">
        <w:rPr>
          <w:sz w:val="22"/>
          <w:szCs w:val="22"/>
          <w:lang w:eastAsia="zh-CN"/>
        </w:rPr>
        <w:t>.</w:t>
      </w:r>
    </w:p>
    <w:p w14:paraId="31FD812E" w14:textId="23A73C90" w:rsidR="00B136B7" w:rsidRPr="00C04805" w:rsidRDefault="00B136B7" w:rsidP="00242646">
      <w:pPr>
        <w:pStyle w:val="Liststycke"/>
        <w:numPr>
          <w:ilvl w:val="0"/>
          <w:numId w:val="10"/>
        </w:numPr>
        <w:rPr>
          <w:sz w:val="22"/>
          <w:szCs w:val="22"/>
        </w:rPr>
      </w:pPr>
      <w:r>
        <w:rPr>
          <w:sz w:val="22"/>
          <w:szCs w:val="22"/>
          <w:lang w:eastAsia="zh-CN"/>
        </w:rPr>
        <w:t xml:space="preserve">Redogör för </w:t>
      </w:r>
      <w:r w:rsidR="00CB7BD3">
        <w:rPr>
          <w:sz w:val="22"/>
          <w:szCs w:val="22"/>
          <w:lang w:eastAsia="zh-CN"/>
        </w:rPr>
        <w:t xml:space="preserve">resurserna i förhållande till </w:t>
      </w:r>
      <w:r>
        <w:rPr>
          <w:sz w:val="22"/>
          <w:szCs w:val="22"/>
          <w:lang w:eastAsia="zh-CN"/>
        </w:rPr>
        <w:t>volymen på forsk</w:t>
      </w:r>
      <w:r w:rsidR="00CB7BD3">
        <w:rPr>
          <w:sz w:val="22"/>
          <w:szCs w:val="22"/>
          <w:lang w:eastAsia="zh-CN"/>
        </w:rPr>
        <w:t>a</w:t>
      </w:r>
      <w:r>
        <w:rPr>
          <w:sz w:val="22"/>
          <w:szCs w:val="22"/>
          <w:lang w:eastAsia="zh-CN"/>
        </w:rPr>
        <w:t>rutbildningen</w:t>
      </w:r>
      <w:r w:rsidR="00CB7BD3">
        <w:rPr>
          <w:sz w:val="22"/>
          <w:szCs w:val="22"/>
          <w:lang w:eastAsia="zh-CN"/>
        </w:rPr>
        <w:t xml:space="preserve"> </w:t>
      </w:r>
      <w:r w:rsidR="00136E41">
        <w:rPr>
          <w:sz w:val="22"/>
          <w:szCs w:val="22"/>
          <w:lang w:eastAsia="zh-CN"/>
        </w:rPr>
        <w:t xml:space="preserve">enligt </w:t>
      </w:r>
      <w:r w:rsidR="00CB7BD3">
        <w:rPr>
          <w:sz w:val="22"/>
          <w:szCs w:val="22"/>
          <w:lang w:eastAsia="zh-CN"/>
        </w:rPr>
        <w:t>bedömni</w:t>
      </w:r>
      <w:r w:rsidR="00643A1E">
        <w:rPr>
          <w:sz w:val="22"/>
          <w:szCs w:val="22"/>
          <w:lang w:eastAsia="zh-CN"/>
        </w:rPr>
        <w:t>ngsgrund</w:t>
      </w:r>
      <w:r w:rsidR="00CB7BD3">
        <w:rPr>
          <w:sz w:val="22"/>
          <w:szCs w:val="22"/>
          <w:lang w:eastAsia="zh-CN"/>
        </w:rPr>
        <w:t xml:space="preserve"> 4.1</w:t>
      </w:r>
      <w:r>
        <w:rPr>
          <w:sz w:val="22"/>
          <w:szCs w:val="22"/>
          <w:lang w:eastAsia="zh-CN"/>
        </w:rPr>
        <w:t>.</w:t>
      </w:r>
    </w:p>
    <w:bookmarkEnd w:id="3"/>
    <w:p w14:paraId="5BE62578" w14:textId="303DF539" w:rsidR="009D5FF0" w:rsidRPr="00C04805" w:rsidRDefault="009D5FF0" w:rsidP="009D5FF0">
      <w:pPr>
        <w:rPr>
          <w:sz w:val="22"/>
          <w:szCs w:val="22"/>
        </w:rPr>
      </w:pPr>
      <w:r w:rsidRPr="00C04805">
        <w:rPr>
          <w:sz w:val="22"/>
          <w:szCs w:val="22"/>
        </w:rPr>
        <w:t>Ansökningstext</w:t>
      </w:r>
    </w:p>
    <w:p w14:paraId="15518BD0" w14:textId="77777777" w:rsidR="009D5FF0" w:rsidRPr="00C04805" w:rsidRDefault="009D5FF0" w:rsidP="009D5FF0">
      <w:pPr>
        <w:rPr>
          <w:sz w:val="22"/>
          <w:szCs w:val="22"/>
        </w:rPr>
      </w:pPr>
    </w:p>
    <w:p w14:paraId="7629444E" w14:textId="16105CAD" w:rsidR="009D5FF0" w:rsidRPr="00E4544D" w:rsidRDefault="009D5FF0" w:rsidP="009D5FF0">
      <w:pPr>
        <w:pStyle w:val="Rubrik2"/>
        <w:rPr>
          <w:sz w:val="22"/>
          <w:szCs w:val="22"/>
        </w:rPr>
      </w:pPr>
      <w:bookmarkStart w:id="4" w:name="_Hlk155111827"/>
      <w:r w:rsidRPr="00E4544D">
        <w:rPr>
          <w:sz w:val="22"/>
          <w:szCs w:val="22"/>
        </w:rPr>
        <w:t>Bedömningsgrund 5.2</w:t>
      </w:r>
    </w:p>
    <w:bookmarkEnd w:id="4"/>
    <w:p w14:paraId="2A9E3124" w14:textId="77777777" w:rsidR="003E0DD3" w:rsidRDefault="003E0DD3" w:rsidP="009D5FF0">
      <w:pPr>
        <w:pStyle w:val="Rubrik2"/>
        <w:rPr>
          <w:rFonts w:ascii="Times New Roman" w:hAnsi="Times New Roman" w:cs="Times New Roman"/>
          <w:color w:val="000000"/>
          <w:sz w:val="22"/>
          <w:szCs w:val="22"/>
        </w:rPr>
      </w:pPr>
      <w:r w:rsidRPr="003E0DD3">
        <w:rPr>
          <w:rFonts w:ascii="Times New Roman" w:hAnsi="Times New Roman" w:cs="Times New Roman"/>
          <w:color w:val="000000"/>
          <w:sz w:val="22"/>
          <w:szCs w:val="22"/>
        </w:rPr>
        <w:t xml:space="preserve">Det finns en god tillgång till relevant vetenskaplig litteratur inom forskarutbildningsämnet, goda sökmöjligheter i bibliografiska och andra databaser samt stöd till informationssökning. </w:t>
      </w:r>
    </w:p>
    <w:p w14:paraId="5D11F710" w14:textId="7B133326" w:rsidR="009D5FF0" w:rsidRPr="00C04805" w:rsidRDefault="009D5FF0" w:rsidP="009D5FF0">
      <w:pPr>
        <w:pStyle w:val="Rubrik2"/>
        <w:rPr>
          <w:rFonts w:ascii="Times New Roman" w:hAnsi="Times New Roman" w:cs="Times New Roman"/>
          <w:sz w:val="22"/>
          <w:szCs w:val="22"/>
        </w:rPr>
      </w:pPr>
      <w:r w:rsidRPr="00C04805">
        <w:rPr>
          <w:rFonts w:ascii="Times New Roman" w:hAnsi="Times New Roman" w:cs="Times New Roman"/>
          <w:sz w:val="22"/>
          <w:szCs w:val="22"/>
        </w:rPr>
        <w:t>Anvisningar</w:t>
      </w:r>
    </w:p>
    <w:p w14:paraId="6E8DBC14" w14:textId="77777777" w:rsidR="00207A42" w:rsidRDefault="009D5394" w:rsidP="00242646">
      <w:pPr>
        <w:pStyle w:val="Liststycke"/>
        <w:numPr>
          <w:ilvl w:val="0"/>
          <w:numId w:val="6"/>
        </w:numPr>
        <w:rPr>
          <w:sz w:val="22"/>
          <w:szCs w:val="22"/>
          <w:lang w:eastAsia="zh-CN"/>
        </w:rPr>
      </w:pPr>
      <w:r w:rsidRPr="00C04805">
        <w:rPr>
          <w:sz w:val="22"/>
          <w:szCs w:val="22"/>
          <w:lang w:eastAsia="zh-CN"/>
        </w:rPr>
        <w:t xml:space="preserve">Beskriv </w:t>
      </w:r>
      <w:r w:rsidR="00D766BF">
        <w:rPr>
          <w:sz w:val="22"/>
          <w:szCs w:val="22"/>
          <w:lang w:eastAsia="zh-CN"/>
        </w:rPr>
        <w:t>doktorandernas</w:t>
      </w:r>
      <w:r w:rsidRPr="00C04805">
        <w:rPr>
          <w:sz w:val="22"/>
          <w:szCs w:val="22"/>
          <w:lang w:eastAsia="zh-CN"/>
        </w:rPr>
        <w:t xml:space="preserve"> tillgång till </w:t>
      </w:r>
      <w:r w:rsidR="00875AC6">
        <w:rPr>
          <w:sz w:val="22"/>
          <w:szCs w:val="22"/>
          <w:lang w:eastAsia="zh-CN"/>
        </w:rPr>
        <w:t xml:space="preserve">relevant </w:t>
      </w:r>
      <w:r w:rsidR="001C148B" w:rsidRPr="003E0DD3">
        <w:rPr>
          <w:sz w:val="22"/>
          <w:szCs w:val="22"/>
        </w:rPr>
        <w:t>vetenskaplig litteratur inom forskarutbildningsämnet</w:t>
      </w:r>
      <w:r w:rsidR="008E73CD">
        <w:rPr>
          <w:sz w:val="22"/>
          <w:szCs w:val="22"/>
        </w:rPr>
        <w:t>.</w:t>
      </w:r>
      <w:r w:rsidR="001C148B">
        <w:rPr>
          <w:sz w:val="22"/>
          <w:szCs w:val="22"/>
        </w:rPr>
        <w:t xml:space="preserve"> </w:t>
      </w:r>
      <w:r w:rsidR="008E73CD">
        <w:rPr>
          <w:sz w:val="22"/>
          <w:szCs w:val="22"/>
          <w:lang w:eastAsia="zh-CN"/>
        </w:rPr>
        <w:t xml:space="preserve"> </w:t>
      </w:r>
    </w:p>
    <w:p w14:paraId="04BD6DB1" w14:textId="77777777" w:rsidR="00207A42" w:rsidRDefault="008E73CD" w:rsidP="00242646">
      <w:pPr>
        <w:pStyle w:val="Liststycke"/>
        <w:numPr>
          <w:ilvl w:val="0"/>
          <w:numId w:val="6"/>
        </w:numPr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 xml:space="preserve">Beskriv doktorandernas </w:t>
      </w:r>
      <w:r w:rsidRPr="003E0DD3">
        <w:rPr>
          <w:sz w:val="22"/>
          <w:szCs w:val="22"/>
        </w:rPr>
        <w:t>sökmöjligheter i bibliografiska och andra databaser samt stöd till informationssökning</w:t>
      </w:r>
      <w:r>
        <w:rPr>
          <w:sz w:val="22"/>
          <w:szCs w:val="22"/>
        </w:rPr>
        <w:t xml:space="preserve">. </w:t>
      </w:r>
      <w:r w:rsidR="009D5394" w:rsidRPr="00C04805">
        <w:rPr>
          <w:sz w:val="22"/>
          <w:szCs w:val="22"/>
          <w:lang w:eastAsia="zh-CN"/>
        </w:rPr>
        <w:t xml:space="preserve">Fokus ska vara på ämnets särskilda behov. </w:t>
      </w:r>
    </w:p>
    <w:p w14:paraId="3DBB1521" w14:textId="4E754AA5" w:rsidR="009D5394" w:rsidRPr="00C04805" w:rsidRDefault="009D5394" w:rsidP="00207A42">
      <w:pPr>
        <w:pStyle w:val="Liststycke"/>
        <w:rPr>
          <w:sz w:val="22"/>
          <w:szCs w:val="22"/>
          <w:lang w:eastAsia="zh-CN"/>
        </w:rPr>
      </w:pPr>
      <w:r w:rsidRPr="00C04805">
        <w:rPr>
          <w:sz w:val="22"/>
          <w:szCs w:val="22"/>
          <w:lang w:eastAsia="zh-CN"/>
        </w:rPr>
        <w:t xml:space="preserve">Synpunkter från </w:t>
      </w:r>
      <w:r w:rsidR="00C14285">
        <w:rPr>
          <w:sz w:val="22"/>
          <w:szCs w:val="22"/>
          <w:lang w:eastAsia="zh-CN"/>
        </w:rPr>
        <w:t>Biblioteket</w:t>
      </w:r>
      <w:r w:rsidRPr="00C04805">
        <w:rPr>
          <w:sz w:val="22"/>
          <w:szCs w:val="22"/>
          <w:lang w:eastAsia="zh-CN"/>
        </w:rPr>
        <w:t xml:space="preserve"> ska ha inhämtats, vilket ska framgå av underlaget.</w:t>
      </w:r>
    </w:p>
    <w:p w14:paraId="782DC56B" w14:textId="3C3D249C" w:rsidR="009D5394" w:rsidRPr="00C04805" w:rsidRDefault="009D5394" w:rsidP="00242646">
      <w:pPr>
        <w:rPr>
          <w:sz w:val="22"/>
          <w:szCs w:val="22"/>
        </w:rPr>
      </w:pPr>
      <w:r w:rsidRPr="00C04805">
        <w:rPr>
          <w:sz w:val="22"/>
          <w:szCs w:val="22"/>
        </w:rPr>
        <w:t>Ansökningstex</w:t>
      </w:r>
      <w:r w:rsidR="009D5FF0" w:rsidRPr="00C04805">
        <w:rPr>
          <w:sz w:val="22"/>
          <w:szCs w:val="22"/>
        </w:rPr>
        <w:t>t</w:t>
      </w:r>
    </w:p>
    <w:p w14:paraId="3AAE9A3D" w14:textId="77777777" w:rsidR="00D766BF" w:rsidRDefault="009B5A2D">
      <w:pPr>
        <w:spacing w:after="160"/>
        <w:rPr>
          <w:sz w:val="22"/>
          <w:szCs w:val="22"/>
        </w:rPr>
      </w:pPr>
      <w:r w:rsidRPr="00C04805">
        <w:rPr>
          <w:sz w:val="22"/>
          <w:szCs w:val="22"/>
        </w:rPr>
        <w:br w:type="page"/>
      </w:r>
    </w:p>
    <w:p w14:paraId="759FEABF" w14:textId="36CE837D" w:rsidR="00D766BF" w:rsidRPr="00E4544D" w:rsidRDefault="00D766BF" w:rsidP="00D766BF">
      <w:pPr>
        <w:pStyle w:val="Rubrik2"/>
        <w:rPr>
          <w:sz w:val="22"/>
          <w:szCs w:val="22"/>
        </w:rPr>
      </w:pPr>
      <w:r w:rsidRPr="00E4544D">
        <w:rPr>
          <w:sz w:val="22"/>
          <w:szCs w:val="22"/>
        </w:rPr>
        <w:lastRenderedPageBreak/>
        <w:t>Bedömningsgrund 5.3</w:t>
      </w:r>
    </w:p>
    <w:p w14:paraId="3D096F25" w14:textId="77777777" w:rsidR="00D766BF" w:rsidRDefault="00D766BF" w:rsidP="00D766BF">
      <w:pPr>
        <w:pStyle w:val="Rubrik2"/>
        <w:rPr>
          <w:rFonts w:ascii="Times New Roman" w:hAnsi="Times New Roman" w:cs="Times New Roman"/>
          <w:color w:val="000000"/>
          <w:sz w:val="22"/>
          <w:szCs w:val="22"/>
        </w:rPr>
      </w:pPr>
      <w:r w:rsidRPr="00D766BF">
        <w:rPr>
          <w:rFonts w:ascii="Times New Roman" w:hAnsi="Times New Roman" w:cs="Times New Roman"/>
          <w:color w:val="000000"/>
          <w:sz w:val="22"/>
          <w:szCs w:val="22"/>
        </w:rPr>
        <w:t xml:space="preserve">Det planeras för tillfredsställande fysisk infrastruktur för forskarutbildningen (datorer, studieplatser, laborativa miljöer, mötesplatser m.m.), samt adekvat stöd i användning av digitala verktyg eller laborativ utrustning. </w:t>
      </w:r>
    </w:p>
    <w:p w14:paraId="25DF7E9B" w14:textId="252FFCFE" w:rsidR="00D766BF" w:rsidRPr="00C04805" w:rsidRDefault="00D766BF" w:rsidP="00D766BF">
      <w:pPr>
        <w:pStyle w:val="Rubrik2"/>
        <w:rPr>
          <w:rFonts w:ascii="Times New Roman" w:hAnsi="Times New Roman" w:cs="Times New Roman"/>
          <w:sz w:val="22"/>
          <w:szCs w:val="22"/>
        </w:rPr>
      </w:pPr>
      <w:r w:rsidRPr="00C04805">
        <w:rPr>
          <w:rFonts w:ascii="Times New Roman" w:hAnsi="Times New Roman" w:cs="Times New Roman"/>
          <w:sz w:val="22"/>
          <w:szCs w:val="22"/>
        </w:rPr>
        <w:t>Anvisningar</w:t>
      </w:r>
    </w:p>
    <w:p w14:paraId="4A8CF2FF" w14:textId="77777777" w:rsidR="00207A42" w:rsidRDefault="00D766BF" w:rsidP="00D766BF">
      <w:pPr>
        <w:pStyle w:val="Liststycke"/>
        <w:numPr>
          <w:ilvl w:val="0"/>
          <w:numId w:val="6"/>
        </w:numPr>
        <w:rPr>
          <w:sz w:val="22"/>
          <w:szCs w:val="22"/>
          <w:lang w:eastAsia="zh-CN"/>
        </w:rPr>
      </w:pPr>
      <w:r w:rsidRPr="00C04805">
        <w:rPr>
          <w:sz w:val="22"/>
          <w:szCs w:val="22"/>
          <w:lang w:eastAsia="zh-CN"/>
        </w:rPr>
        <w:t xml:space="preserve">Beskriv </w:t>
      </w:r>
      <w:r>
        <w:rPr>
          <w:sz w:val="22"/>
          <w:szCs w:val="22"/>
          <w:lang w:eastAsia="zh-CN"/>
        </w:rPr>
        <w:t>doktorandernas</w:t>
      </w:r>
      <w:r w:rsidRPr="00C04805">
        <w:rPr>
          <w:sz w:val="22"/>
          <w:szCs w:val="22"/>
          <w:lang w:eastAsia="zh-CN"/>
        </w:rPr>
        <w:t xml:space="preserve"> </w:t>
      </w:r>
      <w:r>
        <w:rPr>
          <w:sz w:val="22"/>
          <w:szCs w:val="22"/>
          <w:lang w:eastAsia="zh-CN"/>
        </w:rPr>
        <w:t xml:space="preserve">planerade </w:t>
      </w:r>
      <w:r w:rsidRPr="00C04805">
        <w:rPr>
          <w:sz w:val="22"/>
          <w:szCs w:val="22"/>
          <w:lang w:eastAsia="zh-CN"/>
        </w:rPr>
        <w:t>tillgång till ändamålsenlig infrastruktur</w:t>
      </w:r>
      <w:r>
        <w:rPr>
          <w:sz w:val="22"/>
          <w:szCs w:val="22"/>
          <w:lang w:eastAsia="zh-CN"/>
        </w:rPr>
        <w:t xml:space="preserve">. </w:t>
      </w:r>
    </w:p>
    <w:p w14:paraId="0A08CBFD" w14:textId="018AF2B0" w:rsidR="00D766BF" w:rsidRPr="00C04805" w:rsidRDefault="00D766BF" w:rsidP="00207A42">
      <w:pPr>
        <w:pStyle w:val="Liststycke"/>
        <w:rPr>
          <w:sz w:val="22"/>
          <w:szCs w:val="22"/>
          <w:lang w:eastAsia="zh-CN"/>
        </w:rPr>
      </w:pPr>
      <w:r w:rsidRPr="00C04805">
        <w:rPr>
          <w:sz w:val="22"/>
          <w:szCs w:val="22"/>
          <w:lang w:eastAsia="zh-CN"/>
        </w:rPr>
        <w:t>Synpunkter från berörda avdelningar inom verksamhetsstödet ska ha inhämtats, vilket ska framgå av underlaget.</w:t>
      </w:r>
    </w:p>
    <w:p w14:paraId="397953C3" w14:textId="77777777" w:rsidR="00207A42" w:rsidRDefault="00D766BF" w:rsidP="00D766BF">
      <w:pPr>
        <w:pStyle w:val="Liststycke"/>
        <w:numPr>
          <w:ilvl w:val="0"/>
          <w:numId w:val="6"/>
        </w:numPr>
        <w:rPr>
          <w:sz w:val="22"/>
          <w:szCs w:val="22"/>
          <w:lang w:eastAsia="zh-CN"/>
        </w:rPr>
      </w:pPr>
      <w:r w:rsidRPr="00C04805">
        <w:rPr>
          <w:sz w:val="22"/>
          <w:szCs w:val="22"/>
          <w:lang w:eastAsia="zh-CN"/>
        </w:rPr>
        <w:t>Beskriv vilka eventuella behov av ytterligare infrastrukturella resurser som är nödvändiga för att ämnet ska kunna fungera långsiktigt med hög kvalitet</w:t>
      </w:r>
      <w:r>
        <w:rPr>
          <w:sz w:val="22"/>
          <w:szCs w:val="22"/>
          <w:lang w:eastAsia="zh-CN"/>
        </w:rPr>
        <w:t xml:space="preserve">. </w:t>
      </w:r>
    </w:p>
    <w:p w14:paraId="0E866DEC" w14:textId="1C530F29" w:rsidR="00D766BF" w:rsidRPr="00C04805" w:rsidRDefault="00D766BF" w:rsidP="00207A42">
      <w:pPr>
        <w:pStyle w:val="Liststycke"/>
        <w:rPr>
          <w:sz w:val="22"/>
          <w:szCs w:val="22"/>
          <w:lang w:eastAsia="zh-CN"/>
        </w:rPr>
      </w:pPr>
      <w:r w:rsidRPr="00C04805">
        <w:rPr>
          <w:sz w:val="22"/>
          <w:szCs w:val="22"/>
          <w:lang w:eastAsia="zh-CN"/>
        </w:rPr>
        <w:t>Synpunkter från berörda avdelningar inom verksamhetsstödet ska ha inhämtats, vilket ska framgå av underlaget.</w:t>
      </w:r>
    </w:p>
    <w:p w14:paraId="5633B560" w14:textId="77777777" w:rsidR="00D766BF" w:rsidRPr="00C04805" w:rsidRDefault="00D766BF" w:rsidP="00D766BF">
      <w:pPr>
        <w:rPr>
          <w:sz w:val="22"/>
          <w:szCs w:val="22"/>
        </w:rPr>
      </w:pPr>
      <w:r w:rsidRPr="00C04805">
        <w:rPr>
          <w:sz w:val="22"/>
          <w:szCs w:val="22"/>
        </w:rPr>
        <w:t>Ansökningstext</w:t>
      </w:r>
    </w:p>
    <w:p w14:paraId="75D44486" w14:textId="77777777" w:rsidR="00D766BF" w:rsidRDefault="00D766BF">
      <w:pPr>
        <w:spacing w:after="160"/>
        <w:rPr>
          <w:sz w:val="22"/>
          <w:szCs w:val="22"/>
        </w:rPr>
      </w:pPr>
    </w:p>
    <w:p w14:paraId="58653137" w14:textId="77777777" w:rsidR="00207A42" w:rsidRDefault="00207A42">
      <w:pPr>
        <w:spacing w:after="160"/>
        <w:rPr>
          <w:rFonts w:eastAsia="Times New Roman"/>
          <w:sz w:val="26"/>
          <w:szCs w:val="26"/>
          <w:lang w:eastAsia="sv-SE"/>
        </w:rPr>
      </w:pPr>
      <w:r>
        <w:rPr>
          <w:rFonts w:eastAsia="Times New Roman"/>
          <w:sz w:val="26"/>
          <w:szCs w:val="26"/>
          <w:lang w:eastAsia="sv-SE"/>
        </w:rPr>
        <w:br w:type="page"/>
      </w:r>
    </w:p>
    <w:p w14:paraId="73F5B237" w14:textId="7E8F3EB2" w:rsidR="00156078" w:rsidRPr="00E4544D" w:rsidRDefault="00156078" w:rsidP="00E4544D">
      <w:pPr>
        <w:pStyle w:val="Rubrik1"/>
      </w:pPr>
      <w:r w:rsidRPr="00E4544D">
        <w:lastRenderedPageBreak/>
        <w:t xml:space="preserve">Bedömningsområde 6: Examensmål och progression </w:t>
      </w:r>
    </w:p>
    <w:tbl>
      <w:tblPr>
        <w:tblW w:w="86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80"/>
        <w:gridCol w:w="4800"/>
        <w:gridCol w:w="960"/>
      </w:tblGrid>
      <w:tr w:rsidR="00FF624E" w:rsidRPr="00FF624E" w14:paraId="5A1C2C56" w14:textId="77777777" w:rsidTr="00156078">
        <w:trPr>
          <w:trHeight w:val="300"/>
        </w:trPr>
        <w:tc>
          <w:tcPr>
            <w:tcW w:w="2880" w:type="dxa"/>
            <w:tcBorders>
              <w:top w:val="single" w:sz="4" w:space="0" w:color="auto"/>
              <w:right w:val="nil"/>
            </w:tcBorders>
            <w:shd w:val="clear" w:color="000000" w:fill="ECECEC"/>
            <w:vAlign w:val="center"/>
            <w:hideMark/>
          </w:tcPr>
          <w:p w14:paraId="184B1FC5" w14:textId="77777777" w:rsidR="00FF624E" w:rsidRPr="00FF624E" w:rsidRDefault="00FF624E" w:rsidP="00156078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lang w:eastAsia="sv-SE"/>
              </w:rPr>
            </w:pPr>
            <w:r w:rsidRPr="00FF624E">
              <w:rPr>
                <w:rFonts w:eastAsia="Times New Roman"/>
                <w:b/>
                <w:bCs/>
                <w:sz w:val="16"/>
                <w:szCs w:val="16"/>
                <w:lang w:eastAsia="sv-SE"/>
              </w:rPr>
              <w:t>Bedömningsområde 6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right w:val="nil"/>
            </w:tcBorders>
            <w:shd w:val="clear" w:color="000000" w:fill="ECECEC"/>
            <w:vAlign w:val="center"/>
            <w:hideMark/>
          </w:tcPr>
          <w:p w14:paraId="150E9A51" w14:textId="5B4B9DE5" w:rsidR="00FF624E" w:rsidRPr="00FF624E" w:rsidRDefault="00FF624E" w:rsidP="00156078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lang w:eastAsia="sv-SE"/>
              </w:rPr>
            </w:pPr>
            <w:r w:rsidRPr="00FF624E">
              <w:rPr>
                <w:rFonts w:eastAsia="Times New Roman"/>
                <w:b/>
                <w:bCs/>
                <w:sz w:val="16"/>
                <w:szCs w:val="16"/>
                <w:lang w:eastAsia="sv-SE"/>
              </w:rPr>
              <w:t>Examensmål och progression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</w:tcBorders>
            <w:shd w:val="clear" w:color="000000" w:fill="EDEDED"/>
            <w:hideMark/>
          </w:tcPr>
          <w:p w14:paraId="6C42CF6B" w14:textId="3FC30506" w:rsidR="00FF624E" w:rsidRPr="00FF624E" w:rsidRDefault="00FF624E" w:rsidP="00156078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lang w:eastAsia="sv-SE"/>
              </w:rPr>
            </w:pPr>
            <w:r w:rsidRPr="00FF624E">
              <w:rPr>
                <w:rFonts w:eastAsia="Times New Roman"/>
                <w:b/>
                <w:bCs/>
                <w:sz w:val="16"/>
                <w:szCs w:val="16"/>
                <w:lang w:eastAsia="sv-SE"/>
              </w:rPr>
              <w:t>Samråd</w:t>
            </w:r>
          </w:p>
        </w:tc>
      </w:tr>
      <w:tr w:rsidR="00FF624E" w:rsidRPr="00FF624E" w14:paraId="74C8A3EC" w14:textId="77777777" w:rsidTr="00FF624E">
        <w:trPr>
          <w:trHeight w:val="420"/>
        </w:trPr>
        <w:tc>
          <w:tcPr>
            <w:tcW w:w="2880" w:type="dxa"/>
            <w:vMerge w:val="restart"/>
            <w:tcBorders>
              <w:bottom w:val="single" w:sz="4" w:space="0" w:color="auto"/>
              <w:right w:val="nil"/>
            </w:tcBorders>
            <w:vAlign w:val="center"/>
            <w:hideMark/>
          </w:tcPr>
          <w:p w14:paraId="05DDD1D0" w14:textId="77777777" w:rsidR="00FF624E" w:rsidRPr="00FF624E" w:rsidRDefault="00FF624E" w:rsidP="00156078">
            <w:pPr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eastAsia="sv-SE"/>
              </w:rPr>
            </w:pPr>
            <w:r w:rsidRPr="00FF624E">
              <w:rPr>
                <w:rFonts w:eastAsia="Times New Roman"/>
                <w:color w:val="auto"/>
                <w:sz w:val="16"/>
                <w:szCs w:val="16"/>
                <w:lang w:eastAsia="sv-SE"/>
              </w:rPr>
              <w:t>Bedömningsgrund 6.1</w:t>
            </w:r>
          </w:p>
        </w:tc>
        <w:tc>
          <w:tcPr>
            <w:tcW w:w="4800" w:type="dxa"/>
            <w:vMerge w:val="restart"/>
            <w:tcBorders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9C6C1A0" w14:textId="7EF53EAB" w:rsidR="00FF624E" w:rsidRPr="00FF624E" w:rsidRDefault="00FF624E" w:rsidP="00156078">
            <w:pPr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eastAsia="sv-SE"/>
              </w:rPr>
            </w:pPr>
            <w:r w:rsidRPr="00FF624E">
              <w:rPr>
                <w:rFonts w:eastAsia="Times New Roman"/>
                <w:color w:val="auto"/>
                <w:sz w:val="16"/>
                <w:szCs w:val="16"/>
                <w:lang w:eastAsia="sv-SE"/>
              </w:rPr>
              <w:t>Den allmänna studieplanen i kombination med uppföljning av progression med stöd av den individuella studieplanen ger doktoranderna förutsättningar att uppnå examensmålen.</w:t>
            </w:r>
          </w:p>
        </w:tc>
        <w:tc>
          <w:tcPr>
            <w:tcW w:w="960" w:type="dxa"/>
            <w:tcBorders>
              <w:left w:val="nil"/>
            </w:tcBorders>
            <w:noWrap/>
            <w:vAlign w:val="bottom"/>
            <w:hideMark/>
          </w:tcPr>
          <w:p w14:paraId="48FEDF48" w14:textId="21721637" w:rsidR="00FF624E" w:rsidRPr="00FF624E" w:rsidRDefault="00FF624E" w:rsidP="001560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sv-SE"/>
              </w:rPr>
            </w:pPr>
          </w:p>
        </w:tc>
      </w:tr>
      <w:tr w:rsidR="00FF624E" w:rsidRPr="00FF624E" w14:paraId="593929A4" w14:textId="77777777" w:rsidTr="00FF624E">
        <w:trPr>
          <w:trHeight w:val="300"/>
        </w:trPr>
        <w:tc>
          <w:tcPr>
            <w:tcW w:w="2880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0457B9C" w14:textId="77777777" w:rsidR="00FF624E" w:rsidRPr="00FF624E" w:rsidRDefault="00FF624E" w:rsidP="00156078">
            <w:pPr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eastAsia="sv-SE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4A3F8A6" w14:textId="77777777" w:rsidR="00FF624E" w:rsidRPr="00FF624E" w:rsidRDefault="00FF624E" w:rsidP="00156078">
            <w:pPr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eastAsia="sv-SE"/>
              </w:rPr>
            </w:pPr>
          </w:p>
        </w:tc>
        <w:tc>
          <w:tcPr>
            <w:tcW w:w="960" w:type="dxa"/>
            <w:tcBorders>
              <w:left w:val="nil"/>
              <w:bottom w:val="single" w:sz="4" w:space="0" w:color="auto"/>
            </w:tcBorders>
            <w:noWrap/>
            <w:vAlign w:val="bottom"/>
            <w:hideMark/>
          </w:tcPr>
          <w:p w14:paraId="7186BE23" w14:textId="30CB0BA1" w:rsidR="00FF624E" w:rsidRPr="00FF624E" w:rsidRDefault="00FF624E" w:rsidP="001560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sv-SE"/>
              </w:rPr>
            </w:pPr>
          </w:p>
        </w:tc>
      </w:tr>
      <w:tr w:rsidR="00FF624E" w:rsidRPr="00FF624E" w14:paraId="344A40E8" w14:textId="77777777" w:rsidTr="00FF624E">
        <w:trPr>
          <w:trHeight w:val="420"/>
        </w:trPr>
        <w:tc>
          <w:tcPr>
            <w:tcW w:w="2880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0FF6C32" w14:textId="77777777" w:rsidR="00FF624E" w:rsidRPr="00FF624E" w:rsidRDefault="00FF624E" w:rsidP="00156078">
            <w:pPr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eastAsia="sv-SE"/>
              </w:rPr>
            </w:pPr>
            <w:r w:rsidRPr="00FF624E">
              <w:rPr>
                <w:rFonts w:eastAsia="Times New Roman"/>
                <w:color w:val="auto"/>
                <w:sz w:val="16"/>
                <w:szCs w:val="16"/>
                <w:lang w:eastAsia="sv-SE"/>
              </w:rPr>
              <w:t>Bedömningsgrund 6.2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1E6780E" w14:textId="7889FC8C" w:rsidR="00FF624E" w:rsidRPr="00FF624E" w:rsidRDefault="00FF624E" w:rsidP="00156078">
            <w:pPr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eastAsia="sv-SE"/>
              </w:rPr>
            </w:pPr>
            <w:r w:rsidRPr="00FF624E">
              <w:rPr>
                <w:rFonts w:eastAsia="Times New Roman"/>
                <w:color w:val="auto"/>
                <w:sz w:val="16"/>
                <w:szCs w:val="16"/>
                <w:lang w:eastAsia="sv-SE"/>
              </w:rPr>
              <w:t>Det finns en plan för kursinnehåll i forskarutbildningen som stämmer överens med ämnets och områdets inriktning, och kurserna bidrar till progression och att examensmålen uppnås.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</w:tcBorders>
            <w:noWrap/>
            <w:vAlign w:val="bottom"/>
            <w:hideMark/>
          </w:tcPr>
          <w:p w14:paraId="61988C46" w14:textId="60AA77A0" w:rsidR="00FF624E" w:rsidRPr="00FF624E" w:rsidRDefault="00FF624E" w:rsidP="001560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sv-SE"/>
              </w:rPr>
            </w:pPr>
          </w:p>
        </w:tc>
      </w:tr>
      <w:tr w:rsidR="00FF624E" w:rsidRPr="00FF624E" w14:paraId="65020A2F" w14:textId="77777777" w:rsidTr="00207A42">
        <w:trPr>
          <w:trHeight w:val="300"/>
        </w:trPr>
        <w:tc>
          <w:tcPr>
            <w:tcW w:w="2880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FA8D834" w14:textId="77777777" w:rsidR="00FF624E" w:rsidRPr="00FF624E" w:rsidRDefault="00FF624E" w:rsidP="00156078">
            <w:pPr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eastAsia="sv-SE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B7B0727" w14:textId="77777777" w:rsidR="00FF624E" w:rsidRPr="00FF624E" w:rsidRDefault="00FF624E" w:rsidP="00156078">
            <w:pPr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eastAsia="sv-SE"/>
              </w:rPr>
            </w:pPr>
          </w:p>
        </w:tc>
        <w:tc>
          <w:tcPr>
            <w:tcW w:w="960" w:type="dxa"/>
            <w:tcBorders>
              <w:left w:val="nil"/>
              <w:bottom w:val="single" w:sz="4" w:space="0" w:color="auto"/>
            </w:tcBorders>
            <w:noWrap/>
            <w:vAlign w:val="bottom"/>
            <w:hideMark/>
          </w:tcPr>
          <w:p w14:paraId="29CE28DA" w14:textId="06BC1D34" w:rsidR="00FF624E" w:rsidRPr="00FF624E" w:rsidRDefault="00FF624E" w:rsidP="001560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sv-SE"/>
              </w:rPr>
            </w:pPr>
          </w:p>
        </w:tc>
      </w:tr>
      <w:tr w:rsidR="00FF624E" w:rsidRPr="00FF624E" w14:paraId="6BFF9A05" w14:textId="77777777" w:rsidTr="00207A42">
        <w:trPr>
          <w:trHeight w:val="720"/>
        </w:trPr>
        <w:tc>
          <w:tcPr>
            <w:tcW w:w="288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A4DA8DC" w14:textId="77777777" w:rsidR="00FF624E" w:rsidRPr="00FF624E" w:rsidRDefault="00FF624E" w:rsidP="00156078">
            <w:pPr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eastAsia="sv-SE"/>
              </w:rPr>
            </w:pPr>
            <w:r w:rsidRPr="00FF624E">
              <w:rPr>
                <w:rFonts w:eastAsia="Times New Roman"/>
                <w:color w:val="auto"/>
                <w:sz w:val="16"/>
                <w:szCs w:val="16"/>
                <w:lang w:eastAsia="sv-SE"/>
              </w:rPr>
              <w:t>Bedömningsgrund 6.3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053B619" w14:textId="79B912D4" w:rsidR="00FF624E" w:rsidRPr="00FF624E" w:rsidRDefault="00FF624E" w:rsidP="00156078">
            <w:pPr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eastAsia="sv-SE"/>
              </w:rPr>
            </w:pPr>
            <w:r w:rsidRPr="00FF624E">
              <w:rPr>
                <w:rFonts w:eastAsia="Times New Roman"/>
                <w:color w:val="auto"/>
                <w:sz w:val="16"/>
                <w:szCs w:val="16"/>
                <w:lang w:eastAsia="sv-SE"/>
              </w:rPr>
              <w:t>Forskarutbildningen behandlar frågor om hållbar utveckling på ett sätt som kopplar till ämnets och områdets inriktning i överensstämmelse med lärosätets mål.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bottom"/>
            <w:hideMark/>
          </w:tcPr>
          <w:p w14:paraId="167D9D13" w14:textId="4C143F08" w:rsidR="00FF624E" w:rsidRPr="00FF624E" w:rsidRDefault="00FF624E" w:rsidP="001560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sv-SE"/>
              </w:rPr>
            </w:pPr>
          </w:p>
        </w:tc>
      </w:tr>
    </w:tbl>
    <w:p w14:paraId="63341383" w14:textId="77777777" w:rsidR="00D766BF" w:rsidRDefault="00D766BF">
      <w:pPr>
        <w:spacing w:after="160"/>
        <w:rPr>
          <w:sz w:val="22"/>
          <w:szCs w:val="22"/>
        </w:rPr>
      </w:pPr>
    </w:p>
    <w:p w14:paraId="3A77BDCC" w14:textId="3D4CBB8D" w:rsidR="00EF3FF6" w:rsidRPr="00E4544D" w:rsidRDefault="00EF3FF6" w:rsidP="00EF3FF6">
      <w:pPr>
        <w:pStyle w:val="Rubrik2"/>
        <w:rPr>
          <w:sz w:val="22"/>
          <w:szCs w:val="22"/>
        </w:rPr>
      </w:pPr>
      <w:r w:rsidRPr="00E4544D">
        <w:rPr>
          <w:sz w:val="22"/>
          <w:szCs w:val="22"/>
        </w:rPr>
        <w:t>Bedömningsgrund 6.1</w:t>
      </w:r>
    </w:p>
    <w:p w14:paraId="7DB872D6" w14:textId="77777777" w:rsidR="00EF3FF6" w:rsidRDefault="00EF3FF6" w:rsidP="00EF3FF6">
      <w:pPr>
        <w:pStyle w:val="Rubrik2"/>
        <w:rPr>
          <w:rFonts w:ascii="Times New Roman" w:hAnsi="Times New Roman" w:cs="Times New Roman"/>
          <w:color w:val="000000"/>
          <w:sz w:val="22"/>
          <w:szCs w:val="22"/>
        </w:rPr>
      </w:pPr>
      <w:r w:rsidRPr="00EF3FF6">
        <w:rPr>
          <w:rFonts w:ascii="Times New Roman" w:hAnsi="Times New Roman" w:cs="Times New Roman"/>
          <w:color w:val="000000"/>
          <w:sz w:val="22"/>
          <w:szCs w:val="22"/>
        </w:rPr>
        <w:t xml:space="preserve">Den allmänna studieplanen i kombination med uppföljning av progression med stöd av den individuella studieplanen ger doktoranderna förutsättningar att uppnå examensmålen. </w:t>
      </w:r>
    </w:p>
    <w:p w14:paraId="3A0CE67D" w14:textId="45CA51FF" w:rsidR="00EF3FF6" w:rsidRPr="00C04805" w:rsidRDefault="00EF3FF6" w:rsidP="00EF3FF6">
      <w:pPr>
        <w:pStyle w:val="Rubrik2"/>
        <w:rPr>
          <w:rFonts w:ascii="Times New Roman" w:hAnsi="Times New Roman" w:cs="Times New Roman"/>
          <w:sz w:val="22"/>
          <w:szCs w:val="22"/>
        </w:rPr>
      </w:pPr>
      <w:r w:rsidRPr="00C04805">
        <w:rPr>
          <w:rFonts w:ascii="Times New Roman" w:hAnsi="Times New Roman" w:cs="Times New Roman"/>
          <w:sz w:val="22"/>
          <w:szCs w:val="22"/>
        </w:rPr>
        <w:t>Anvisningar</w:t>
      </w:r>
    </w:p>
    <w:p w14:paraId="3F04AFE7" w14:textId="77777777" w:rsidR="004A2330" w:rsidRPr="004A2330" w:rsidRDefault="004A2330" w:rsidP="004A2330">
      <w:pPr>
        <w:pStyle w:val="Liststycke"/>
        <w:numPr>
          <w:ilvl w:val="0"/>
          <w:numId w:val="10"/>
        </w:numPr>
        <w:rPr>
          <w:sz w:val="22"/>
          <w:szCs w:val="22"/>
          <w:lang w:eastAsia="zh-CN"/>
        </w:rPr>
      </w:pPr>
      <w:r w:rsidRPr="004A2330">
        <w:rPr>
          <w:sz w:val="22"/>
          <w:szCs w:val="22"/>
          <w:lang w:eastAsia="zh-CN"/>
        </w:rPr>
        <w:t>Beskriv hur den allmänna studieplanen är utformad för att ge doktoranderna en tydlig struktur och vägledning mot examensmålen.</w:t>
      </w:r>
    </w:p>
    <w:p w14:paraId="31DCF6AD" w14:textId="29F232B5" w:rsidR="004A2330" w:rsidRPr="004A2330" w:rsidRDefault="004A2330" w:rsidP="004A2330">
      <w:pPr>
        <w:pStyle w:val="Liststycke"/>
        <w:numPr>
          <w:ilvl w:val="0"/>
          <w:numId w:val="10"/>
        </w:numPr>
        <w:rPr>
          <w:sz w:val="22"/>
          <w:szCs w:val="22"/>
          <w:lang w:eastAsia="zh-CN"/>
        </w:rPr>
      </w:pPr>
      <w:r w:rsidRPr="004A2330">
        <w:rPr>
          <w:sz w:val="22"/>
          <w:szCs w:val="22"/>
          <w:lang w:eastAsia="zh-CN"/>
        </w:rPr>
        <w:t xml:space="preserve">Redogör för hur den individuella studieplanen </w:t>
      </w:r>
      <w:r w:rsidR="00C75068">
        <w:rPr>
          <w:sz w:val="22"/>
          <w:szCs w:val="22"/>
          <w:lang w:eastAsia="zh-CN"/>
        </w:rPr>
        <w:t xml:space="preserve">kommer att </w:t>
      </w:r>
      <w:r w:rsidRPr="004A2330">
        <w:rPr>
          <w:sz w:val="22"/>
          <w:szCs w:val="22"/>
          <w:lang w:eastAsia="zh-CN"/>
        </w:rPr>
        <w:t>använd</w:t>
      </w:r>
      <w:r w:rsidR="00C75068">
        <w:rPr>
          <w:sz w:val="22"/>
          <w:szCs w:val="22"/>
          <w:lang w:eastAsia="zh-CN"/>
        </w:rPr>
        <w:t>a</w:t>
      </w:r>
      <w:r w:rsidRPr="004A2330">
        <w:rPr>
          <w:sz w:val="22"/>
          <w:szCs w:val="22"/>
          <w:lang w:eastAsia="zh-CN"/>
        </w:rPr>
        <w:t>s för att följa upp progression och identifiera behov av stöd eller justeringar.</w:t>
      </w:r>
    </w:p>
    <w:p w14:paraId="5B88A3D3" w14:textId="77777777" w:rsidR="00207A42" w:rsidRDefault="004A2330" w:rsidP="00AB2CDC">
      <w:pPr>
        <w:pStyle w:val="Liststycke"/>
        <w:numPr>
          <w:ilvl w:val="0"/>
          <w:numId w:val="10"/>
        </w:numPr>
        <w:rPr>
          <w:sz w:val="22"/>
          <w:szCs w:val="22"/>
        </w:rPr>
      </w:pPr>
      <w:r w:rsidRPr="00207A42">
        <w:rPr>
          <w:sz w:val="22"/>
          <w:szCs w:val="22"/>
          <w:lang w:eastAsia="zh-CN"/>
        </w:rPr>
        <w:t>Ange vilka rutiner för uppföljning som</w:t>
      </w:r>
      <w:r w:rsidR="0017483B" w:rsidRPr="00207A42">
        <w:rPr>
          <w:sz w:val="22"/>
          <w:szCs w:val="22"/>
          <w:lang w:eastAsia="zh-CN"/>
        </w:rPr>
        <w:t xml:space="preserve"> kommer att</w:t>
      </w:r>
      <w:r w:rsidRPr="00207A42">
        <w:rPr>
          <w:sz w:val="22"/>
          <w:szCs w:val="22"/>
          <w:lang w:eastAsia="zh-CN"/>
        </w:rPr>
        <w:t xml:space="preserve"> finn</w:t>
      </w:r>
      <w:r w:rsidR="0017483B" w:rsidRPr="00207A42">
        <w:rPr>
          <w:sz w:val="22"/>
          <w:szCs w:val="22"/>
          <w:lang w:eastAsia="zh-CN"/>
        </w:rPr>
        <w:t>a</w:t>
      </w:r>
      <w:r w:rsidRPr="00207A42">
        <w:rPr>
          <w:sz w:val="22"/>
          <w:szCs w:val="22"/>
          <w:lang w:eastAsia="zh-CN"/>
        </w:rPr>
        <w:t>s (t.ex. årliga samtal, dokumentation, kvalitetskontroller) och hur dessa säkerställer att doktoranderna når examensmålen.</w:t>
      </w:r>
    </w:p>
    <w:p w14:paraId="71D2AE21" w14:textId="77777777" w:rsidR="00207A42" w:rsidRDefault="004A2330" w:rsidP="00AB2CDC">
      <w:pPr>
        <w:pStyle w:val="Liststycke"/>
        <w:numPr>
          <w:ilvl w:val="0"/>
          <w:numId w:val="10"/>
        </w:numPr>
        <w:rPr>
          <w:sz w:val="22"/>
          <w:szCs w:val="22"/>
        </w:rPr>
      </w:pPr>
      <w:r w:rsidRPr="00207A42">
        <w:rPr>
          <w:sz w:val="22"/>
          <w:szCs w:val="22"/>
          <w:lang w:eastAsia="zh-CN"/>
        </w:rPr>
        <w:t>Visa att kombinationen av allmän och individuell studieplan är systematisk och ändamålsenlig för att stödja doktorandernas utveckling.</w:t>
      </w:r>
      <w:r w:rsidR="00D56E12" w:rsidRPr="00207A42">
        <w:rPr>
          <w:sz w:val="22"/>
          <w:szCs w:val="22"/>
          <w:lang w:eastAsia="zh-CN"/>
        </w:rPr>
        <w:t xml:space="preserve"> </w:t>
      </w:r>
    </w:p>
    <w:p w14:paraId="599C1FEC" w14:textId="2401BD94" w:rsidR="00EF3FF6" w:rsidRPr="00207A42" w:rsidRDefault="00EF3FF6" w:rsidP="00207A42">
      <w:pPr>
        <w:rPr>
          <w:sz w:val="22"/>
          <w:szCs w:val="22"/>
        </w:rPr>
      </w:pPr>
      <w:r w:rsidRPr="00207A42">
        <w:rPr>
          <w:sz w:val="22"/>
          <w:szCs w:val="22"/>
        </w:rPr>
        <w:t>Ansökningstext</w:t>
      </w:r>
    </w:p>
    <w:p w14:paraId="5B50BF81" w14:textId="77777777" w:rsidR="00EF3FF6" w:rsidRDefault="00EF3FF6">
      <w:pPr>
        <w:spacing w:after="160"/>
        <w:rPr>
          <w:sz w:val="22"/>
          <w:szCs w:val="22"/>
        </w:rPr>
      </w:pPr>
    </w:p>
    <w:p w14:paraId="43CFA69B" w14:textId="1088CE9E" w:rsidR="00EF3FF6" w:rsidRPr="00E4544D" w:rsidRDefault="00EF3FF6" w:rsidP="00EF3FF6">
      <w:pPr>
        <w:pStyle w:val="Rubrik2"/>
        <w:rPr>
          <w:sz w:val="22"/>
          <w:szCs w:val="22"/>
        </w:rPr>
      </w:pPr>
      <w:r w:rsidRPr="00E4544D">
        <w:rPr>
          <w:sz w:val="22"/>
          <w:szCs w:val="22"/>
        </w:rPr>
        <w:t>Bedömningsgrund 6.2</w:t>
      </w:r>
    </w:p>
    <w:p w14:paraId="7F51653E" w14:textId="77777777" w:rsidR="00482C1E" w:rsidRDefault="00915E0F" w:rsidP="00EF3FF6">
      <w:pPr>
        <w:pStyle w:val="Rubrik2"/>
        <w:rPr>
          <w:rFonts w:ascii="Times New Roman" w:hAnsi="Times New Roman" w:cs="Times New Roman"/>
          <w:color w:val="000000"/>
          <w:sz w:val="22"/>
          <w:szCs w:val="22"/>
        </w:rPr>
      </w:pPr>
      <w:r w:rsidRPr="00915E0F">
        <w:rPr>
          <w:rFonts w:ascii="Times New Roman" w:hAnsi="Times New Roman" w:cs="Times New Roman"/>
          <w:color w:val="000000"/>
          <w:sz w:val="22"/>
          <w:szCs w:val="22"/>
        </w:rPr>
        <w:t xml:space="preserve">Det finns en plan för kursinnehåll i forskarutbildningen som stämmer överens med ämnets och områdets inriktning, och kurserna bidrar till progression och att examensmålen uppnås. </w:t>
      </w:r>
    </w:p>
    <w:p w14:paraId="3A693EB3" w14:textId="484E4F9F" w:rsidR="00EF3FF6" w:rsidRPr="00C04805" w:rsidRDefault="00EF3FF6" w:rsidP="00EF3FF6">
      <w:pPr>
        <w:pStyle w:val="Rubrik2"/>
        <w:rPr>
          <w:rFonts w:ascii="Times New Roman" w:hAnsi="Times New Roman" w:cs="Times New Roman"/>
          <w:sz w:val="22"/>
          <w:szCs w:val="22"/>
        </w:rPr>
      </w:pPr>
      <w:r w:rsidRPr="00C04805">
        <w:rPr>
          <w:rFonts w:ascii="Times New Roman" w:hAnsi="Times New Roman" w:cs="Times New Roman"/>
          <w:sz w:val="22"/>
          <w:szCs w:val="22"/>
        </w:rPr>
        <w:t>Anvisningar</w:t>
      </w:r>
    </w:p>
    <w:p w14:paraId="1E293456" w14:textId="77777777" w:rsidR="003C161B" w:rsidRPr="003C161B" w:rsidRDefault="003C161B" w:rsidP="003C161B">
      <w:pPr>
        <w:pStyle w:val="Liststycke"/>
        <w:numPr>
          <w:ilvl w:val="0"/>
          <w:numId w:val="10"/>
        </w:numPr>
        <w:rPr>
          <w:sz w:val="22"/>
          <w:szCs w:val="22"/>
          <w:lang w:eastAsia="zh-CN"/>
        </w:rPr>
      </w:pPr>
      <w:r w:rsidRPr="003C161B">
        <w:rPr>
          <w:sz w:val="22"/>
          <w:szCs w:val="22"/>
          <w:lang w:eastAsia="zh-CN"/>
        </w:rPr>
        <w:t>Beskriv den planerade kursstrukturen inom forskarutbildningen, inklusive obligatoriska och valbara kurser.</w:t>
      </w:r>
    </w:p>
    <w:p w14:paraId="2DC97D6B" w14:textId="77777777" w:rsidR="003C161B" w:rsidRPr="003C161B" w:rsidRDefault="003C161B" w:rsidP="003C161B">
      <w:pPr>
        <w:pStyle w:val="Liststycke"/>
        <w:numPr>
          <w:ilvl w:val="0"/>
          <w:numId w:val="10"/>
        </w:numPr>
        <w:rPr>
          <w:sz w:val="22"/>
          <w:szCs w:val="22"/>
          <w:lang w:eastAsia="zh-CN"/>
        </w:rPr>
      </w:pPr>
      <w:r w:rsidRPr="003C161B">
        <w:rPr>
          <w:sz w:val="22"/>
          <w:szCs w:val="22"/>
          <w:lang w:eastAsia="zh-CN"/>
        </w:rPr>
        <w:t>Redogör för hur kursinnehållet är anpassat till ämnets och områdets inriktning, och hur det stödjer doktorandernas forskningsarbete.</w:t>
      </w:r>
    </w:p>
    <w:p w14:paraId="25DD31DD" w14:textId="77777777" w:rsidR="003C161B" w:rsidRDefault="003C161B" w:rsidP="003C161B">
      <w:pPr>
        <w:pStyle w:val="Liststycke"/>
        <w:numPr>
          <w:ilvl w:val="0"/>
          <w:numId w:val="10"/>
        </w:numPr>
        <w:rPr>
          <w:sz w:val="22"/>
          <w:szCs w:val="22"/>
          <w:lang w:eastAsia="zh-CN"/>
        </w:rPr>
      </w:pPr>
      <w:r w:rsidRPr="003C161B">
        <w:rPr>
          <w:sz w:val="22"/>
          <w:szCs w:val="22"/>
          <w:lang w:eastAsia="zh-CN"/>
        </w:rPr>
        <w:t>Visa hur kurserna bidrar till progression i utbildningen och säkerställer att doktoranderna når examensmålen.</w:t>
      </w:r>
    </w:p>
    <w:p w14:paraId="72BA713C" w14:textId="67546DD0" w:rsidR="00DC55B6" w:rsidRPr="003C161B" w:rsidRDefault="00DC55B6" w:rsidP="003C161B">
      <w:pPr>
        <w:pStyle w:val="Liststycke"/>
        <w:numPr>
          <w:ilvl w:val="0"/>
          <w:numId w:val="10"/>
        </w:numPr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 xml:space="preserve">Redogör för högskolegemensamma kurser som </w:t>
      </w:r>
      <w:r w:rsidR="00457ECA">
        <w:rPr>
          <w:sz w:val="22"/>
          <w:szCs w:val="22"/>
          <w:lang w:eastAsia="zh-CN"/>
        </w:rPr>
        <w:t>ingår i planerad kursstruktur.</w:t>
      </w:r>
    </w:p>
    <w:p w14:paraId="13431D18" w14:textId="77777777" w:rsidR="003C161B" w:rsidRDefault="003C161B" w:rsidP="003C161B">
      <w:pPr>
        <w:pStyle w:val="Liststycke"/>
        <w:numPr>
          <w:ilvl w:val="0"/>
          <w:numId w:val="10"/>
        </w:numPr>
        <w:rPr>
          <w:sz w:val="22"/>
          <w:szCs w:val="22"/>
        </w:rPr>
      </w:pPr>
      <w:r w:rsidRPr="003C161B">
        <w:rPr>
          <w:sz w:val="22"/>
          <w:szCs w:val="22"/>
          <w:lang w:eastAsia="zh-CN"/>
        </w:rPr>
        <w:t>Ange eventuella strategier för kursutveckling och hur kursutbudet följs upp och revideras över tid.</w:t>
      </w:r>
    </w:p>
    <w:p w14:paraId="2A34669A" w14:textId="77777777" w:rsidR="00EF3FF6" w:rsidRPr="00C04805" w:rsidRDefault="00EF3FF6" w:rsidP="00EF3FF6">
      <w:pPr>
        <w:rPr>
          <w:sz w:val="22"/>
          <w:szCs w:val="22"/>
        </w:rPr>
      </w:pPr>
      <w:r w:rsidRPr="00C04805">
        <w:rPr>
          <w:sz w:val="22"/>
          <w:szCs w:val="22"/>
        </w:rPr>
        <w:t>Ansökningstext</w:t>
      </w:r>
    </w:p>
    <w:p w14:paraId="0D21CA29" w14:textId="77777777" w:rsidR="00EF3FF6" w:rsidRDefault="00EF3FF6">
      <w:pPr>
        <w:spacing w:after="160"/>
        <w:rPr>
          <w:sz w:val="22"/>
          <w:szCs w:val="22"/>
        </w:rPr>
      </w:pPr>
    </w:p>
    <w:p w14:paraId="21961DF2" w14:textId="77777777" w:rsidR="008E3176" w:rsidRDefault="008E3176" w:rsidP="00EF3FF6">
      <w:pPr>
        <w:pStyle w:val="Rubrik2"/>
        <w:rPr>
          <w:sz w:val="22"/>
          <w:szCs w:val="22"/>
        </w:rPr>
      </w:pPr>
    </w:p>
    <w:p w14:paraId="64553978" w14:textId="016BD9FB" w:rsidR="00EF3FF6" w:rsidRPr="00E4544D" w:rsidRDefault="00EF3FF6" w:rsidP="00EF3FF6">
      <w:pPr>
        <w:pStyle w:val="Rubrik2"/>
        <w:rPr>
          <w:sz w:val="22"/>
          <w:szCs w:val="22"/>
        </w:rPr>
      </w:pPr>
      <w:r w:rsidRPr="00E4544D">
        <w:rPr>
          <w:sz w:val="22"/>
          <w:szCs w:val="22"/>
        </w:rPr>
        <w:lastRenderedPageBreak/>
        <w:t>Bedömningsgrund 6.3</w:t>
      </w:r>
    </w:p>
    <w:p w14:paraId="5E7E3FCC" w14:textId="77777777" w:rsidR="00915E0F" w:rsidRDefault="00915E0F" w:rsidP="00EF3FF6">
      <w:pPr>
        <w:pStyle w:val="Rubrik2"/>
        <w:rPr>
          <w:rFonts w:ascii="Times New Roman" w:hAnsi="Times New Roman" w:cs="Times New Roman"/>
          <w:color w:val="000000"/>
          <w:sz w:val="22"/>
          <w:szCs w:val="22"/>
        </w:rPr>
      </w:pPr>
      <w:r w:rsidRPr="00915E0F">
        <w:rPr>
          <w:rFonts w:ascii="Times New Roman" w:hAnsi="Times New Roman" w:cs="Times New Roman"/>
          <w:color w:val="000000"/>
          <w:sz w:val="22"/>
          <w:szCs w:val="22"/>
        </w:rPr>
        <w:t xml:space="preserve">Forskarutbildningen behandlar frågor om hållbar utveckling på ett sätt som kopplar till ämnets och områdets inriktning i överensstämmelse med lärosätets mål. </w:t>
      </w:r>
    </w:p>
    <w:p w14:paraId="456B8DC7" w14:textId="14BAD4B1" w:rsidR="00EF3FF6" w:rsidRPr="00C04805" w:rsidRDefault="00EF3FF6" w:rsidP="00EF3FF6">
      <w:pPr>
        <w:pStyle w:val="Rubrik2"/>
        <w:rPr>
          <w:rFonts w:ascii="Times New Roman" w:hAnsi="Times New Roman" w:cs="Times New Roman"/>
          <w:sz w:val="22"/>
          <w:szCs w:val="22"/>
        </w:rPr>
      </w:pPr>
      <w:r w:rsidRPr="00C04805">
        <w:rPr>
          <w:rFonts w:ascii="Times New Roman" w:hAnsi="Times New Roman" w:cs="Times New Roman"/>
          <w:sz w:val="22"/>
          <w:szCs w:val="22"/>
        </w:rPr>
        <w:t>Anvisningar</w:t>
      </w:r>
    </w:p>
    <w:p w14:paraId="6CFA369D" w14:textId="77777777" w:rsidR="001052FB" w:rsidRPr="001052FB" w:rsidRDefault="001052FB" w:rsidP="001052FB">
      <w:pPr>
        <w:pStyle w:val="Liststycke"/>
        <w:numPr>
          <w:ilvl w:val="0"/>
          <w:numId w:val="10"/>
        </w:numPr>
        <w:rPr>
          <w:sz w:val="22"/>
          <w:szCs w:val="22"/>
          <w:lang w:eastAsia="zh-CN"/>
        </w:rPr>
      </w:pPr>
      <w:r w:rsidRPr="001052FB">
        <w:rPr>
          <w:sz w:val="22"/>
          <w:szCs w:val="22"/>
          <w:lang w:eastAsia="zh-CN"/>
        </w:rPr>
        <w:t>Beskriv hur forskarutbildningen integrerar hållbar utveckling i kursinnehåll, forskningsprojekt och seminarieverksamhet.</w:t>
      </w:r>
    </w:p>
    <w:p w14:paraId="560E0E29" w14:textId="77777777" w:rsidR="001052FB" w:rsidRPr="001052FB" w:rsidRDefault="001052FB" w:rsidP="001052FB">
      <w:pPr>
        <w:pStyle w:val="Liststycke"/>
        <w:numPr>
          <w:ilvl w:val="0"/>
          <w:numId w:val="10"/>
        </w:numPr>
        <w:rPr>
          <w:sz w:val="22"/>
          <w:szCs w:val="22"/>
          <w:lang w:eastAsia="zh-CN"/>
        </w:rPr>
      </w:pPr>
      <w:r w:rsidRPr="001052FB">
        <w:rPr>
          <w:sz w:val="22"/>
          <w:szCs w:val="22"/>
          <w:lang w:eastAsia="zh-CN"/>
        </w:rPr>
        <w:t>Redogör för kopplingen mellan hållbarhetsfrågorna och ämnets/områdets inriktning, med konkreta exempel.</w:t>
      </w:r>
    </w:p>
    <w:p w14:paraId="74420EBD" w14:textId="2228FB44" w:rsidR="001052FB" w:rsidRPr="001052FB" w:rsidRDefault="001052FB" w:rsidP="001052FB">
      <w:pPr>
        <w:pStyle w:val="Liststycke"/>
        <w:numPr>
          <w:ilvl w:val="0"/>
          <w:numId w:val="10"/>
        </w:numPr>
        <w:rPr>
          <w:sz w:val="22"/>
          <w:szCs w:val="22"/>
          <w:lang w:eastAsia="zh-CN"/>
        </w:rPr>
      </w:pPr>
      <w:r w:rsidRPr="001052FB">
        <w:rPr>
          <w:sz w:val="22"/>
          <w:szCs w:val="22"/>
          <w:lang w:eastAsia="zh-CN"/>
        </w:rPr>
        <w:t>Ange hur arbetet med hållbar utveckling är i linje med lärosätets mål och strategier.</w:t>
      </w:r>
    </w:p>
    <w:p w14:paraId="253C4C51" w14:textId="77777777" w:rsidR="001052FB" w:rsidRPr="001052FB" w:rsidRDefault="001052FB" w:rsidP="001052FB">
      <w:pPr>
        <w:pStyle w:val="Liststycke"/>
        <w:numPr>
          <w:ilvl w:val="0"/>
          <w:numId w:val="10"/>
        </w:numPr>
        <w:rPr>
          <w:sz w:val="22"/>
          <w:szCs w:val="22"/>
          <w:lang w:eastAsia="zh-CN"/>
        </w:rPr>
      </w:pPr>
      <w:r w:rsidRPr="001052FB">
        <w:rPr>
          <w:sz w:val="22"/>
          <w:szCs w:val="22"/>
          <w:lang w:eastAsia="zh-CN"/>
        </w:rPr>
        <w:t>Visa att hållbarhetsaspekterna är systematiskt och långsiktigt integrerade i utbildningen, inte enbart som enstaka inslag.</w:t>
      </w:r>
    </w:p>
    <w:p w14:paraId="56FF2203" w14:textId="2F08528A" w:rsidR="00D176B0" w:rsidRPr="00C04805" w:rsidRDefault="00EF3FF6" w:rsidP="00003532">
      <w:pPr>
        <w:rPr>
          <w:sz w:val="22"/>
          <w:szCs w:val="22"/>
        </w:rPr>
      </w:pPr>
      <w:r w:rsidRPr="00915E0F">
        <w:rPr>
          <w:sz w:val="22"/>
          <w:szCs w:val="22"/>
        </w:rPr>
        <w:t>Ansökningstext</w:t>
      </w:r>
    </w:p>
    <w:sectPr w:rsidR="00D176B0" w:rsidRPr="00C04805" w:rsidSect="003C4BA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701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FBD92E" w14:textId="77777777" w:rsidR="000F3788" w:rsidRDefault="000F3788" w:rsidP="00242646">
      <w:r>
        <w:separator/>
      </w:r>
    </w:p>
  </w:endnote>
  <w:endnote w:type="continuationSeparator" w:id="0">
    <w:p w14:paraId="16EA8B9D" w14:textId="77777777" w:rsidR="000F3788" w:rsidRDefault="000F3788" w:rsidP="00242646">
      <w:r>
        <w:continuationSeparator/>
      </w:r>
    </w:p>
  </w:endnote>
  <w:endnote w:type="continuationNotice" w:id="1">
    <w:p w14:paraId="37B95993" w14:textId="77777777" w:rsidR="000F3788" w:rsidRDefault="000F378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5757B" w14:textId="77777777" w:rsidR="00C5084F" w:rsidRDefault="00C5084F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79493451"/>
      <w:docPartObj>
        <w:docPartGallery w:val="Page Numbers (Bottom of Page)"/>
        <w:docPartUnique/>
      </w:docPartObj>
    </w:sdtPr>
    <w:sdtEndPr/>
    <w:sdtContent>
      <w:p w14:paraId="51F8A330" w14:textId="64F07457" w:rsidR="00F815CA" w:rsidRDefault="00F815CA">
        <w:pPr>
          <w:pStyle w:val="Sidfo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A5B0C6E" w14:textId="77777777" w:rsidR="00F815CA" w:rsidRDefault="00F815CA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1554781"/>
      <w:docPartObj>
        <w:docPartGallery w:val="Page Numbers (Bottom of Page)"/>
        <w:docPartUnique/>
      </w:docPartObj>
    </w:sdtPr>
    <w:sdtEndPr/>
    <w:sdtContent>
      <w:p w14:paraId="26DD24B3" w14:textId="66779304" w:rsidR="00F815CA" w:rsidRDefault="00F815CA">
        <w:pPr>
          <w:pStyle w:val="Sidfo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FCD373F" w14:textId="21C9305A" w:rsidR="00F815CA" w:rsidRDefault="00F815CA" w:rsidP="00F815CA">
    <w:pPr>
      <w:pStyle w:val="Sidfo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C3436" w14:textId="77777777" w:rsidR="000F3788" w:rsidRDefault="000F3788" w:rsidP="00242646">
      <w:r>
        <w:separator/>
      </w:r>
    </w:p>
  </w:footnote>
  <w:footnote w:type="continuationSeparator" w:id="0">
    <w:p w14:paraId="1A6BBC28" w14:textId="77777777" w:rsidR="000F3788" w:rsidRDefault="000F3788" w:rsidP="00242646">
      <w:r>
        <w:continuationSeparator/>
      </w:r>
    </w:p>
  </w:footnote>
  <w:footnote w:type="continuationNotice" w:id="1">
    <w:p w14:paraId="45D6EB2E" w14:textId="77777777" w:rsidR="000F3788" w:rsidRDefault="000F378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1EC67" w14:textId="77777777" w:rsidR="00C5084F" w:rsidRDefault="00C5084F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24FA5" w14:textId="77777777" w:rsidR="00C5084F" w:rsidRDefault="00C5084F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vertAnchor="page" w:horzAnchor="page" w:tblpX="1225" w:tblpY="761"/>
      <w:tblW w:w="9497" w:type="dxa"/>
      <w:tblLayout w:type="fixed"/>
      <w:tblLook w:val="04A0" w:firstRow="1" w:lastRow="0" w:firstColumn="1" w:lastColumn="0" w:noHBand="0" w:noVBand="1"/>
    </w:tblPr>
    <w:tblGrid>
      <w:gridCol w:w="4931"/>
      <w:gridCol w:w="4566"/>
    </w:tblGrid>
    <w:tr w:rsidR="00F815CA" w:rsidRPr="00AC6ECD" w14:paraId="5381B19D" w14:textId="77777777" w:rsidTr="00A3418C">
      <w:trPr>
        <w:trHeight w:val="283"/>
      </w:trPr>
      <w:tc>
        <w:tcPr>
          <w:tcW w:w="4931" w:type="dxa"/>
          <w:vMerge w:val="restart"/>
        </w:tcPr>
        <w:p w14:paraId="21493070" w14:textId="16508B48" w:rsidR="00F815CA" w:rsidRPr="00B3619D" w:rsidRDefault="00F815CA" w:rsidP="00F815CA">
          <w:pPr>
            <w:pStyle w:val="Sidhuvud"/>
            <w:tabs>
              <w:tab w:val="clear" w:pos="4536"/>
              <w:tab w:val="clear" w:pos="9072"/>
            </w:tabs>
            <w:rPr>
              <w:rFonts w:ascii="Arial" w:hAnsi="Arial" w:cs="Arial"/>
              <w:b/>
              <w:bCs/>
              <w:color w:val="auto"/>
            </w:rPr>
          </w:pPr>
          <w:r w:rsidRPr="00E47E54">
            <w:rPr>
              <w:noProof/>
            </w:rPr>
            <w:drawing>
              <wp:anchor distT="0" distB="0" distL="114300" distR="114300" simplePos="0" relativeHeight="251666432" behindDoc="0" locked="1" layoutInCell="1" allowOverlap="0" wp14:anchorId="2AFC09BF" wp14:editId="220EADE5">
                <wp:simplePos x="0" y="0"/>
                <wp:positionH relativeFrom="margin">
                  <wp:posOffset>0</wp:posOffset>
                </wp:positionH>
                <wp:positionV relativeFrom="page">
                  <wp:posOffset>4445</wp:posOffset>
                </wp:positionV>
                <wp:extent cx="838800" cy="900000"/>
                <wp:effectExtent l="0" t="0" r="0" b="0"/>
                <wp:wrapNone/>
                <wp:docPr id="2075906103" name="Bildobjekt 207590610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4" name="Bildobjekt 64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800" cy="90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FAA26D3D-D897-4be2-8F04-BA451C77F1D7}">
                            <ma14:placeholder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566" w:type="dxa"/>
          <w:noWrap/>
        </w:tcPr>
        <w:p w14:paraId="0FD402F2" w14:textId="76150BD8" w:rsidR="00F815CA" w:rsidRPr="00F815CA" w:rsidRDefault="00F815CA" w:rsidP="00F815CA">
          <w:pPr>
            <w:pStyle w:val="Sidhuvud"/>
            <w:tabs>
              <w:tab w:val="clear" w:pos="4536"/>
            </w:tabs>
            <w:rPr>
              <w:rFonts w:asciiTheme="majorBidi" w:hAnsiTheme="majorBidi" w:cstheme="majorBidi"/>
              <w:b/>
              <w:bCs/>
              <w:color w:val="auto"/>
              <w:sz w:val="22"/>
              <w:szCs w:val="22"/>
            </w:rPr>
          </w:pPr>
          <w:r w:rsidRPr="00F815CA">
            <w:rPr>
              <w:rFonts w:asciiTheme="majorBidi" w:hAnsiTheme="majorBidi" w:cstheme="majorBidi"/>
              <w:b/>
              <w:bCs/>
              <w:color w:val="auto"/>
              <w:sz w:val="22"/>
              <w:szCs w:val="22"/>
            </w:rPr>
            <w:t>Anvisningar och mall för ansökan om forskarutbildningsämne</w:t>
          </w:r>
        </w:p>
      </w:tc>
    </w:tr>
    <w:tr w:rsidR="00F815CA" w:rsidRPr="007170B6" w14:paraId="399CC32A" w14:textId="77777777" w:rsidTr="00A3418C">
      <w:trPr>
        <w:trHeight w:val="227"/>
      </w:trPr>
      <w:tc>
        <w:tcPr>
          <w:tcW w:w="4931" w:type="dxa"/>
          <w:vMerge/>
        </w:tcPr>
        <w:p w14:paraId="3187BA9D" w14:textId="77777777" w:rsidR="00F815CA" w:rsidRPr="00B3619D" w:rsidRDefault="00F815CA" w:rsidP="00F815CA">
          <w:pPr>
            <w:pStyle w:val="Sidhuvud"/>
            <w:rPr>
              <w:color w:val="auto"/>
            </w:rPr>
          </w:pPr>
        </w:p>
      </w:tc>
      <w:tc>
        <w:tcPr>
          <w:tcW w:w="4566" w:type="dxa"/>
          <w:noWrap/>
        </w:tcPr>
        <w:p w14:paraId="3F0EE610" w14:textId="77777777" w:rsidR="00F815CA" w:rsidRPr="00F815CA" w:rsidRDefault="00F815CA" w:rsidP="00F815CA">
          <w:pPr>
            <w:pStyle w:val="Sidhuvud"/>
            <w:tabs>
              <w:tab w:val="clear" w:pos="4536"/>
            </w:tabs>
            <w:rPr>
              <w:color w:val="auto"/>
              <w:sz w:val="22"/>
              <w:szCs w:val="22"/>
            </w:rPr>
          </w:pPr>
        </w:p>
      </w:tc>
    </w:tr>
    <w:tr w:rsidR="00F815CA" w:rsidRPr="00E47E54" w14:paraId="7DD0DB79" w14:textId="77777777" w:rsidTr="00A3418C">
      <w:trPr>
        <w:trHeight w:val="227"/>
      </w:trPr>
      <w:tc>
        <w:tcPr>
          <w:tcW w:w="4931" w:type="dxa"/>
          <w:vMerge/>
        </w:tcPr>
        <w:p w14:paraId="4DF7E372" w14:textId="77777777" w:rsidR="00F815CA" w:rsidRPr="00B3619D" w:rsidRDefault="00F815CA" w:rsidP="00F815CA">
          <w:pPr>
            <w:pStyle w:val="Sidhuvud"/>
            <w:rPr>
              <w:rFonts w:ascii="Arial" w:hAnsi="Arial" w:cs="Arial"/>
              <w:color w:val="auto"/>
              <w:sz w:val="18"/>
              <w:szCs w:val="18"/>
            </w:rPr>
          </w:pPr>
        </w:p>
      </w:tc>
      <w:tc>
        <w:tcPr>
          <w:tcW w:w="4566" w:type="dxa"/>
          <w:noWrap/>
        </w:tcPr>
        <w:p w14:paraId="39DD674E" w14:textId="77777777" w:rsidR="00F815CA" w:rsidRPr="00F815CA" w:rsidRDefault="00F815CA" w:rsidP="00F815CA">
          <w:pPr>
            <w:pStyle w:val="Sidhuvud"/>
            <w:tabs>
              <w:tab w:val="clear" w:pos="4536"/>
            </w:tabs>
            <w:rPr>
              <w:color w:val="auto"/>
              <w:sz w:val="22"/>
              <w:szCs w:val="22"/>
            </w:rPr>
          </w:pPr>
          <w:r w:rsidRPr="00F815CA">
            <w:rPr>
              <w:rFonts w:ascii="Arial" w:hAnsi="Arial" w:cs="Arial"/>
              <w:color w:val="auto"/>
            </w:rPr>
            <w:t>Datum</w:t>
          </w:r>
        </w:p>
      </w:tc>
    </w:tr>
    <w:tr w:rsidR="00F815CA" w:rsidRPr="008B443B" w14:paraId="4FA797CD" w14:textId="77777777" w:rsidTr="00A3418C">
      <w:trPr>
        <w:trHeight w:val="227"/>
      </w:trPr>
      <w:tc>
        <w:tcPr>
          <w:tcW w:w="4931" w:type="dxa"/>
          <w:vMerge/>
        </w:tcPr>
        <w:p w14:paraId="50809D61" w14:textId="77777777" w:rsidR="00F815CA" w:rsidRPr="00B3619D" w:rsidRDefault="00F815CA" w:rsidP="00F815CA">
          <w:pPr>
            <w:pStyle w:val="Sidhuvud"/>
            <w:rPr>
              <w:color w:val="auto"/>
            </w:rPr>
          </w:pPr>
        </w:p>
      </w:tc>
      <w:tc>
        <w:tcPr>
          <w:tcW w:w="4566" w:type="dxa"/>
          <w:noWrap/>
        </w:tcPr>
        <w:p w14:paraId="712265C8" w14:textId="4655EE35" w:rsidR="00F815CA" w:rsidRPr="00F815CA" w:rsidRDefault="000A4E82" w:rsidP="00F815CA">
          <w:pPr>
            <w:pStyle w:val="Sidhuvud"/>
            <w:tabs>
              <w:tab w:val="clear" w:pos="4536"/>
            </w:tabs>
            <w:rPr>
              <w:color w:val="auto"/>
              <w:sz w:val="22"/>
              <w:szCs w:val="22"/>
            </w:rPr>
          </w:pPr>
          <w:sdt>
            <w:sdtPr>
              <w:rPr>
                <w:color w:val="auto"/>
                <w:sz w:val="22"/>
                <w:szCs w:val="22"/>
              </w:rPr>
              <w:alias w:val="Mötesdatum"/>
              <w:tag w:val="Mötesdatum"/>
              <w:id w:val="1699353860"/>
              <w:date w:fullDate="2026-01-14T00:00:00Z">
                <w:dateFormat w:val="yyyy-MM-dd"/>
                <w:lid w:val="sv-SE"/>
                <w:storeMappedDataAs w:val="dateTime"/>
                <w:calendar w:val="gregorian"/>
              </w:date>
            </w:sdtPr>
            <w:sdtEndPr/>
            <w:sdtContent>
              <w:r w:rsidR="0095311F">
                <w:rPr>
                  <w:color w:val="auto"/>
                  <w:sz w:val="22"/>
                  <w:szCs w:val="22"/>
                </w:rPr>
                <w:t>2026-01-14</w:t>
              </w:r>
            </w:sdtContent>
          </w:sdt>
        </w:p>
      </w:tc>
    </w:tr>
    <w:tr w:rsidR="00F815CA" w:rsidRPr="00E47E54" w14:paraId="7330BFF5" w14:textId="77777777" w:rsidTr="00A3418C">
      <w:trPr>
        <w:trHeight w:val="227"/>
      </w:trPr>
      <w:tc>
        <w:tcPr>
          <w:tcW w:w="4931" w:type="dxa"/>
          <w:vMerge/>
        </w:tcPr>
        <w:p w14:paraId="6B776DE9" w14:textId="77777777" w:rsidR="00F815CA" w:rsidRPr="00B3619D" w:rsidRDefault="00F815CA" w:rsidP="00F815CA">
          <w:pPr>
            <w:pStyle w:val="Sidhuvud"/>
            <w:rPr>
              <w:color w:val="auto"/>
              <w:sz w:val="18"/>
              <w:szCs w:val="18"/>
            </w:rPr>
          </w:pPr>
        </w:p>
      </w:tc>
      <w:tc>
        <w:tcPr>
          <w:tcW w:w="4566" w:type="dxa"/>
          <w:noWrap/>
        </w:tcPr>
        <w:p w14:paraId="5FC066B3" w14:textId="77777777" w:rsidR="00F815CA" w:rsidRPr="00F815CA" w:rsidRDefault="00F815CA" w:rsidP="00F815CA">
          <w:pPr>
            <w:pStyle w:val="Sidhuvud"/>
            <w:tabs>
              <w:tab w:val="clear" w:pos="4536"/>
            </w:tabs>
            <w:rPr>
              <w:color w:val="auto"/>
              <w:sz w:val="22"/>
              <w:szCs w:val="22"/>
            </w:rPr>
          </w:pPr>
        </w:p>
      </w:tc>
    </w:tr>
    <w:tr w:rsidR="00F815CA" w:rsidRPr="00E47E54" w14:paraId="75635F76" w14:textId="77777777" w:rsidTr="00A3418C">
      <w:trPr>
        <w:trHeight w:val="227"/>
      </w:trPr>
      <w:tc>
        <w:tcPr>
          <w:tcW w:w="4931" w:type="dxa"/>
          <w:vMerge/>
        </w:tcPr>
        <w:p w14:paraId="30411F87" w14:textId="77777777" w:rsidR="00F815CA" w:rsidRPr="00B3619D" w:rsidRDefault="00F815CA" w:rsidP="00F815CA">
          <w:pPr>
            <w:pStyle w:val="Sidhuvud"/>
            <w:rPr>
              <w:rFonts w:ascii="Arial" w:hAnsi="Arial" w:cs="Arial"/>
              <w:color w:val="auto"/>
              <w:sz w:val="18"/>
              <w:szCs w:val="18"/>
            </w:rPr>
          </w:pPr>
        </w:p>
      </w:tc>
      <w:tc>
        <w:tcPr>
          <w:tcW w:w="4566" w:type="dxa"/>
          <w:noWrap/>
        </w:tcPr>
        <w:p w14:paraId="4D634BE5" w14:textId="212CBC71" w:rsidR="00F815CA" w:rsidRPr="00F815CA" w:rsidRDefault="00F815CA" w:rsidP="00F815CA">
          <w:pPr>
            <w:pStyle w:val="Sidhuvud"/>
            <w:tabs>
              <w:tab w:val="clear" w:pos="4536"/>
            </w:tabs>
            <w:rPr>
              <w:color w:val="auto"/>
              <w:sz w:val="22"/>
              <w:szCs w:val="22"/>
            </w:rPr>
          </w:pPr>
          <w:r w:rsidRPr="00F815CA">
            <w:rPr>
              <w:color w:val="auto"/>
              <w:sz w:val="22"/>
              <w:szCs w:val="22"/>
            </w:rPr>
            <w:t>C 202</w:t>
          </w:r>
          <w:r w:rsidR="00C5084F">
            <w:rPr>
              <w:color w:val="auto"/>
              <w:sz w:val="22"/>
              <w:szCs w:val="22"/>
            </w:rPr>
            <w:t>5</w:t>
          </w:r>
          <w:r w:rsidRPr="00F815CA">
            <w:rPr>
              <w:color w:val="auto"/>
              <w:sz w:val="22"/>
              <w:szCs w:val="22"/>
            </w:rPr>
            <w:t>/</w:t>
          </w:r>
          <w:r w:rsidR="00C5084F">
            <w:rPr>
              <w:color w:val="auto"/>
              <w:sz w:val="22"/>
              <w:szCs w:val="22"/>
            </w:rPr>
            <w:t>2623</w:t>
          </w:r>
        </w:p>
      </w:tc>
    </w:tr>
    <w:tr w:rsidR="00F815CA" w:rsidRPr="008B443B" w14:paraId="3F87410A" w14:textId="77777777" w:rsidTr="00A3418C">
      <w:trPr>
        <w:trHeight w:val="227"/>
      </w:trPr>
      <w:tc>
        <w:tcPr>
          <w:tcW w:w="4931" w:type="dxa"/>
          <w:vMerge/>
        </w:tcPr>
        <w:p w14:paraId="005238D1" w14:textId="77777777" w:rsidR="00F815CA" w:rsidRPr="00B3619D" w:rsidRDefault="00F815CA" w:rsidP="00F815CA">
          <w:pPr>
            <w:pStyle w:val="Sidhuvud"/>
            <w:rPr>
              <w:color w:val="auto"/>
            </w:rPr>
          </w:pPr>
        </w:p>
      </w:tc>
      <w:tc>
        <w:tcPr>
          <w:tcW w:w="4566" w:type="dxa"/>
          <w:noWrap/>
        </w:tcPr>
        <w:p w14:paraId="6D5A62A5" w14:textId="77777777" w:rsidR="00F815CA" w:rsidRPr="00B3619D" w:rsidRDefault="00F815CA" w:rsidP="00F815CA">
          <w:pPr>
            <w:pStyle w:val="Sidhuvud"/>
            <w:tabs>
              <w:tab w:val="clear" w:pos="4536"/>
              <w:tab w:val="clear" w:pos="9072"/>
            </w:tabs>
            <w:rPr>
              <w:color w:val="auto"/>
            </w:rPr>
          </w:pPr>
        </w:p>
      </w:tc>
    </w:tr>
    <w:tr w:rsidR="00F815CA" w:rsidRPr="00E47E54" w14:paraId="4FD94FA0" w14:textId="77777777" w:rsidTr="00A3418C">
      <w:trPr>
        <w:trHeight w:val="227"/>
      </w:trPr>
      <w:tc>
        <w:tcPr>
          <w:tcW w:w="4931" w:type="dxa"/>
          <w:vMerge/>
        </w:tcPr>
        <w:p w14:paraId="42D6F07A" w14:textId="77777777" w:rsidR="00F815CA" w:rsidRPr="00E47E54" w:rsidRDefault="00F815CA" w:rsidP="00F815CA">
          <w:pPr>
            <w:pStyle w:val="Sidhuvud"/>
          </w:pPr>
        </w:p>
      </w:tc>
      <w:tc>
        <w:tcPr>
          <w:tcW w:w="4566" w:type="dxa"/>
          <w:noWrap/>
        </w:tcPr>
        <w:p w14:paraId="4AD45BF9" w14:textId="77777777" w:rsidR="00F815CA" w:rsidRPr="00E47E54" w:rsidRDefault="00F815CA" w:rsidP="00F815CA">
          <w:pPr>
            <w:pStyle w:val="Sidhuvud"/>
            <w:tabs>
              <w:tab w:val="clear" w:pos="4536"/>
            </w:tabs>
          </w:pPr>
        </w:p>
      </w:tc>
    </w:tr>
    <w:tr w:rsidR="00F815CA" w:rsidRPr="00E47E54" w14:paraId="3AA81682" w14:textId="77777777" w:rsidTr="00A3418C">
      <w:trPr>
        <w:trHeight w:val="227"/>
      </w:trPr>
      <w:tc>
        <w:tcPr>
          <w:tcW w:w="4931" w:type="dxa"/>
          <w:vMerge/>
          <w:vAlign w:val="bottom"/>
        </w:tcPr>
        <w:p w14:paraId="5ED083BE" w14:textId="77777777" w:rsidR="00F815CA" w:rsidRPr="00E47E54" w:rsidRDefault="00F815CA" w:rsidP="00F815CA">
          <w:pPr>
            <w:pStyle w:val="Sidhuvud"/>
          </w:pPr>
        </w:p>
      </w:tc>
      <w:tc>
        <w:tcPr>
          <w:tcW w:w="4566" w:type="dxa"/>
          <w:noWrap/>
        </w:tcPr>
        <w:p w14:paraId="005AE8F8" w14:textId="77777777" w:rsidR="00F815CA" w:rsidRPr="00E47E54" w:rsidRDefault="00F815CA" w:rsidP="00F815CA">
          <w:pPr>
            <w:pStyle w:val="Sidhuvud"/>
            <w:tabs>
              <w:tab w:val="clear" w:pos="4536"/>
            </w:tabs>
          </w:pPr>
        </w:p>
      </w:tc>
    </w:tr>
    <w:tr w:rsidR="00F815CA" w:rsidRPr="008B443B" w14:paraId="1362F5DE" w14:textId="77777777" w:rsidTr="00A3418C">
      <w:trPr>
        <w:trHeight w:val="227"/>
      </w:trPr>
      <w:tc>
        <w:tcPr>
          <w:tcW w:w="4931" w:type="dxa"/>
          <w:vMerge/>
          <w:vAlign w:val="bottom"/>
        </w:tcPr>
        <w:p w14:paraId="5D745DB5" w14:textId="77777777" w:rsidR="00F815CA" w:rsidRPr="00E47E54" w:rsidRDefault="00F815CA" w:rsidP="00F815CA">
          <w:pPr>
            <w:pStyle w:val="Sidhuvud"/>
          </w:pPr>
        </w:p>
      </w:tc>
      <w:tc>
        <w:tcPr>
          <w:tcW w:w="4566" w:type="dxa"/>
          <w:noWrap/>
        </w:tcPr>
        <w:p w14:paraId="543BC0DE" w14:textId="77777777" w:rsidR="00F815CA" w:rsidRPr="008B443B" w:rsidRDefault="00F815CA" w:rsidP="00F815CA">
          <w:pPr>
            <w:pStyle w:val="Sidhuvud"/>
            <w:tabs>
              <w:tab w:val="clear" w:pos="4536"/>
            </w:tabs>
          </w:pPr>
        </w:p>
      </w:tc>
    </w:tr>
  </w:tbl>
  <w:p w14:paraId="2AE3EAE8" w14:textId="23F5D101" w:rsidR="009B5A2D" w:rsidRDefault="009B5A2D" w:rsidP="0024264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A7599"/>
    <w:multiLevelType w:val="hybridMultilevel"/>
    <w:tmpl w:val="9F62DBA8"/>
    <w:lvl w:ilvl="0" w:tplc="9438B7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32A7D"/>
    <w:multiLevelType w:val="hybridMultilevel"/>
    <w:tmpl w:val="184C7940"/>
    <w:lvl w:ilvl="0" w:tplc="54D4C6D2">
      <w:start w:val="1"/>
      <w:numFmt w:val="decimal"/>
      <w:pStyle w:val="Punktrubrik1"/>
      <w:lvlText w:val="%1"/>
      <w:lvlJc w:val="left"/>
      <w:pPr>
        <w:ind w:left="202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744" w:hanging="360"/>
      </w:pPr>
    </w:lvl>
    <w:lvl w:ilvl="2" w:tplc="041D001B" w:tentative="1">
      <w:start w:val="1"/>
      <w:numFmt w:val="lowerRoman"/>
      <w:lvlText w:val="%3."/>
      <w:lvlJc w:val="right"/>
      <w:pPr>
        <w:ind w:left="3464" w:hanging="180"/>
      </w:pPr>
    </w:lvl>
    <w:lvl w:ilvl="3" w:tplc="041D000F" w:tentative="1">
      <w:start w:val="1"/>
      <w:numFmt w:val="decimal"/>
      <w:lvlText w:val="%4."/>
      <w:lvlJc w:val="left"/>
      <w:pPr>
        <w:ind w:left="4184" w:hanging="360"/>
      </w:pPr>
    </w:lvl>
    <w:lvl w:ilvl="4" w:tplc="041D0019" w:tentative="1">
      <w:start w:val="1"/>
      <w:numFmt w:val="lowerLetter"/>
      <w:lvlText w:val="%5."/>
      <w:lvlJc w:val="left"/>
      <w:pPr>
        <w:ind w:left="4904" w:hanging="360"/>
      </w:pPr>
    </w:lvl>
    <w:lvl w:ilvl="5" w:tplc="041D001B" w:tentative="1">
      <w:start w:val="1"/>
      <w:numFmt w:val="lowerRoman"/>
      <w:lvlText w:val="%6."/>
      <w:lvlJc w:val="right"/>
      <w:pPr>
        <w:ind w:left="5624" w:hanging="180"/>
      </w:pPr>
    </w:lvl>
    <w:lvl w:ilvl="6" w:tplc="041D000F" w:tentative="1">
      <w:start w:val="1"/>
      <w:numFmt w:val="decimal"/>
      <w:lvlText w:val="%7."/>
      <w:lvlJc w:val="left"/>
      <w:pPr>
        <w:ind w:left="6344" w:hanging="360"/>
      </w:pPr>
    </w:lvl>
    <w:lvl w:ilvl="7" w:tplc="041D0019" w:tentative="1">
      <w:start w:val="1"/>
      <w:numFmt w:val="lowerLetter"/>
      <w:lvlText w:val="%8."/>
      <w:lvlJc w:val="left"/>
      <w:pPr>
        <w:ind w:left="7064" w:hanging="360"/>
      </w:pPr>
    </w:lvl>
    <w:lvl w:ilvl="8" w:tplc="041D001B" w:tentative="1">
      <w:start w:val="1"/>
      <w:numFmt w:val="lowerRoman"/>
      <w:lvlText w:val="%9."/>
      <w:lvlJc w:val="right"/>
      <w:pPr>
        <w:ind w:left="7784" w:hanging="180"/>
      </w:pPr>
    </w:lvl>
  </w:abstractNum>
  <w:abstractNum w:abstractNumId="2" w15:restartNumberingAfterBreak="0">
    <w:nsid w:val="09744C27"/>
    <w:multiLevelType w:val="hybridMultilevel"/>
    <w:tmpl w:val="677A3A7C"/>
    <w:lvl w:ilvl="0" w:tplc="9438B7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8F6C82"/>
    <w:multiLevelType w:val="hybridMultilevel"/>
    <w:tmpl w:val="01127FC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4C1CEE"/>
    <w:multiLevelType w:val="hybridMultilevel"/>
    <w:tmpl w:val="8820C9E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2044B1"/>
    <w:multiLevelType w:val="hybridMultilevel"/>
    <w:tmpl w:val="3572C12C"/>
    <w:lvl w:ilvl="0" w:tplc="68388FAA">
      <w:start w:val="1"/>
      <w:numFmt w:val="lowerLetter"/>
      <w:pStyle w:val="Punkterabc"/>
      <w:lvlText w:val="%1)"/>
      <w:lvlJc w:val="left"/>
      <w:pPr>
        <w:ind w:left="219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914" w:hanging="360"/>
      </w:pPr>
    </w:lvl>
    <w:lvl w:ilvl="2" w:tplc="041D001B" w:tentative="1">
      <w:start w:val="1"/>
      <w:numFmt w:val="lowerRoman"/>
      <w:lvlText w:val="%3."/>
      <w:lvlJc w:val="right"/>
      <w:pPr>
        <w:ind w:left="3634" w:hanging="180"/>
      </w:pPr>
    </w:lvl>
    <w:lvl w:ilvl="3" w:tplc="041D000F" w:tentative="1">
      <w:start w:val="1"/>
      <w:numFmt w:val="decimal"/>
      <w:lvlText w:val="%4."/>
      <w:lvlJc w:val="left"/>
      <w:pPr>
        <w:ind w:left="4354" w:hanging="360"/>
      </w:pPr>
    </w:lvl>
    <w:lvl w:ilvl="4" w:tplc="041D0019" w:tentative="1">
      <w:start w:val="1"/>
      <w:numFmt w:val="lowerLetter"/>
      <w:lvlText w:val="%5."/>
      <w:lvlJc w:val="left"/>
      <w:pPr>
        <w:ind w:left="5074" w:hanging="360"/>
      </w:pPr>
    </w:lvl>
    <w:lvl w:ilvl="5" w:tplc="041D001B" w:tentative="1">
      <w:start w:val="1"/>
      <w:numFmt w:val="lowerRoman"/>
      <w:lvlText w:val="%6."/>
      <w:lvlJc w:val="right"/>
      <w:pPr>
        <w:ind w:left="5794" w:hanging="180"/>
      </w:pPr>
    </w:lvl>
    <w:lvl w:ilvl="6" w:tplc="041D000F" w:tentative="1">
      <w:start w:val="1"/>
      <w:numFmt w:val="decimal"/>
      <w:lvlText w:val="%7."/>
      <w:lvlJc w:val="left"/>
      <w:pPr>
        <w:ind w:left="6514" w:hanging="360"/>
      </w:pPr>
    </w:lvl>
    <w:lvl w:ilvl="7" w:tplc="041D0019" w:tentative="1">
      <w:start w:val="1"/>
      <w:numFmt w:val="lowerLetter"/>
      <w:lvlText w:val="%8."/>
      <w:lvlJc w:val="left"/>
      <w:pPr>
        <w:ind w:left="7234" w:hanging="360"/>
      </w:pPr>
    </w:lvl>
    <w:lvl w:ilvl="8" w:tplc="041D001B" w:tentative="1">
      <w:start w:val="1"/>
      <w:numFmt w:val="lowerRoman"/>
      <w:lvlText w:val="%9."/>
      <w:lvlJc w:val="right"/>
      <w:pPr>
        <w:ind w:left="7954" w:hanging="180"/>
      </w:pPr>
    </w:lvl>
  </w:abstractNum>
  <w:abstractNum w:abstractNumId="6" w15:restartNumberingAfterBreak="0">
    <w:nsid w:val="39B51F68"/>
    <w:multiLevelType w:val="hybridMultilevel"/>
    <w:tmpl w:val="61E85722"/>
    <w:lvl w:ilvl="0" w:tplc="0978A2A0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D07172"/>
    <w:multiLevelType w:val="hybridMultilevel"/>
    <w:tmpl w:val="99F0005A"/>
    <w:lvl w:ilvl="0" w:tplc="023E54AA"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6B1D15"/>
    <w:multiLevelType w:val="hybridMultilevel"/>
    <w:tmpl w:val="7E82A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E545EA"/>
    <w:multiLevelType w:val="hybridMultilevel"/>
    <w:tmpl w:val="A92C79E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AF4EB1"/>
    <w:multiLevelType w:val="hybridMultilevel"/>
    <w:tmpl w:val="B616208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23758C"/>
    <w:multiLevelType w:val="hybridMultilevel"/>
    <w:tmpl w:val="90465C36"/>
    <w:lvl w:ilvl="0" w:tplc="9438B7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726ED6"/>
    <w:multiLevelType w:val="hybridMultilevel"/>
    <w:tmpl w:val="89A0637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093BB3"/>
    <w:multiLevelType w:val="hybridMultilevel"/>
    <w:tmpl w:val="0DD28BE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CB3FA4"/>
    <w:multiLevelType w:val="hybridMultilevel"/>
    <w:tmpl w:val="296EA7C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5548244">
    <w:abstractNumId w:val="1"/>
  </w:num>
  <w:num w:numId="2" w16cid:durableId="1823887912">
    <w:abstractNumId w:val="5"/>
  </w:num>
  <w:num w:numId="3" w16cid:durableId="1521116365">
    <w:abstractNumId w:val="6"/>
  </w:num>
  <w:num w:numId="4" w16cid:durableId="650332288">
    <w:abstractNumId w:val="9"/>
  </w:num>
  <w:num w:numId="5" w16cid:durableId="1608123559">
    <w:abstractNumId w:val="13"/>
  </w:num>
  <w:num w:numId="6" w16cid:durableId="614294978">
    <w:abstractNumId w:val="2"/>
  </w:num>
  <w:num w:numId="7" w16cid:durableId="1282959483">
    <w:abstractNumId w:val="4"/>
  </w:num>
  <w:num w:numId="8" w16cid:durableId="1936286599">
    <w:abstractNumId w:val="0"/>
  </w:num>
  <w:num w:numId="9" w16cid:durableId="598172774">
    <w:abstractNumId w:val="8"/>
  </w:num>
  <w:num w:numId="10" w16cid:durableId="1550336680">
    <w:abstractNumId w:val="11"/>
  </w:num>
  <w:num w:numId="11" w16cid:durableId="553127574">
    <w:abstractNumId w:val="10"/>
  </w:num>
  <w:num w:numId="12" w16cid:durableId="1748920445">
    <w:abstractNumId w:val="7"/>
  </w:num>
  <w:num w:numId="13" w16cid:durableId="1074166019">
    <w:abstractNumId w:val="14"/>
  </w:num>
  <w:num w:numId="14" w16cid:durableId="803161911">
    <w:abstractNumId w:val="12"/>
  </w:num>
  <w:num w:numId="15" w16cid:durableId="4683303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AD0"/>
    <w:rsid w:val="00000A06"/>
    <w:rsid w:val="00003532"/>
    <w:rsid w:val="00012B78"/>
    <w:rsid w:val="00041B59"/>
    <w:rsid w:val="00047DF9"/>
    <w:rsid w:val="00052DF7"/>
    <w:rsid w:val="00055B66"/>
    <w:rsid w:val="00061562"/>
    <w:rsid w:val="00064DC1"/>
    <w:rsid w:val="00066491"/>
    <w:rsid w:val="00071FB5"/>
    <w:rsid w:val="00073CF4"/>
    <w:rsid w:val="000814D3"/>
    <w:rsid w:val="000879B5"/>
    <w:rsid w:val="000906E0"/>
    <w:rsid w:val="00092854"/>
    <w:rsid w:val="00093149"/>
    <w:rsid w:val="0009388C"/>
    <w:rsid w:val="000A4E5D"/>
    <w:rsid w:val="000A4E82"/>
    <w:rsid w:val="000A5862"/>
    <w:rsid w:val="000B27CA"/>
    <w:rsid w:val="000B621D"/>
    <w:rsid w:val="000C3D08"/>
    <w:rsid w:val="000C63C7"/>
    <w:rsid w:val="000D76DB"/>
    <w:rsid w:val="000E1E45"/>
    <w:rsid w:val="000E518A"/>
    <w:rsid w:val="000E64FF"/>
    <w:rsid w:val="000F2070"/>
    <w:rsid w:val="000F2C8A"/>
    <w:rsid w:val="000F3788"/>
    <w:rsid w:val="000F6BE0"/>
    <w:rsid w:val="001019D5"/>
    <w:rsid w:val="00103FF1"/>
    <w:rsid w:val="0010524D"/>
    <w:rsid w:val="001052FB"/>
    <w:rsid w:val="00106FD2"/>
    <w:rsid w:val="001138F6"/>
    <w:rsid w:val="00124085"/>
    <w:rsid w:val="00126289"/>
    <w:rsid w:val="0012629D"/>
    <w:rsid w:val="001314D6"/>
    <w:rsid w:val="00133593"/>
    <w:rsid w:val="0013578F"/>
    <w:rsid w:val="00136E41"/>
    <w:rsid w:val="001400D2"/>
    <w:rsid w:val="00143740"/>
    <w:rsid w:val="00143FA0"/>
    <w:rsid w:val="00144FFF"/>
    <w:rsid w:val="001503CF"/>
    <w:rsid w:val="00152FC7"/>
    <w:rsid w:val="00156078"/>
    <w:rsid w:val="001579A4"/>
    <w:rsid w:val="0016176F"/>
    <w:rsid w:val="00171296"/>
    <w:rsid w:val="001731F9"/>
    <w:rsid w:val="00174031"/>
    <w:rsid w:val="0017483B"/>
    <w:rsid w:val="00180EF7"/>
    <w:rsid w:val="001820DA"/>
    <w:rsid w:val="001839AD"/>
    <w:rsid w:val="00185F6D"/>
    <w:rsid w:val="001868E2"/>
    <w:rsid w:val="001934CB"/>
    <w:rsid w:val="00195F90"/>
    <w:rsid w:val="001A0069"/>
    <w:rsid w:val="001A1800"/>
    <w:rsid w:val="001B189F"/>
    <w:rsid w:val="001B3F85"/>
    <w:rsid w:val="001B47BD"/>
    <w:rsid w:val="001B6FAF"/>
    <w:rsid w:val="001C148B"/>
    <w:rsid w:val="001C4377"/>
    <w:rsid w:val="001C4422"/>
    <w:rsid w:val="001E19B7"/>
    <w:rsid w:val="001E4CBA"/>
    <w:rsid w:val="001E5787"/>
    <w:rsid w:val="001E5A6D"/>
    <w:rsid w:val="001F2FD6"/>
    <w:rsid w:val="001F5CAF"/>
    <w:rsid w:val="001F7671"/>
    <w:rsid w:val="00207A42"/>
    <w:rsid w:val="00207F5B"/>
    <w:rsid w:val="002159CD"/>
    <w:rsid w:val="00216AE8"/>
    <w:rsid w:val="00224522"/>
    <w:rsid w:val="00224BD3"/>
    <w:rsid w:val="00224D56"/>
    <w:rsid w:val="00227819"/>
    <w:rsid w:val="00231790"/>
    <w:rsid w:val="002333EF"/>
    <w:rsid w:val="00242646"/>
    <w:rsid w:val="002445BB"/>
    <w:rsid w:val="002476D1"/>
    <w:rsid w:val="0025459F"/>
    <w:rsid w:val="002617F9"/>
    <w:rsid w:val="00263B7C"/>
    <w:rsid w:val="002773AE"/>
    <w:rsid w:val="00280367"/>
    <w:rsid w:val="002822B0"/>
    <w:rsid w:val="00284E53"/>
    <w:rsid w:val="00290A92"/>
    <w:rsid w:val="00290E6C"/>
    <w:rsid w:val="00290F96"/>
    <w:rsid w:val="00292025"/>
    <w:rsid w:val="0029219C"/>
    <w:rsid w:val="0029360B"/>
    <w:rsid w:val="002A7C84"/>
    <w:rsid w:val="002B0A78"/>
    <w:rsid w:val="002B7F57"/>
    <w:rsid w:val="002C4709"/>
    <w:rsid w:val="002D1895"/>
    <w:rsid w:val="002D1C74"/>
    <w:rsid w:val="002D274B"/>
    <w:rsid w:val="002D3AAC"/>
    <w:rsid w:val="002D50A6"/>
    <w:rsid w:val="002E0864"/>
    <w:rsid w:val="002E4A29"/>
    <w:rsid w:val="002E6DA9"/>
    <w:rsid w:val="002F0F3A"/>
    <w:rsid w:val="002F31A5"/>
    <w:rsid w:val="003024FB"/>
    <w:rsid w:val="00303129"/>
    <w:rsid w:val="00303CC1"/>
    <w:rsid w:val="00305882"/>
    <w:rsid w:val="003102FB"/>
    <w:rsid w:val="003109A2"/>
    <w:rsid w:val="00314D05"/>
    <w:rsid w:val="00326B0A"/>
    <w:rsid w:val="003321D0"/>
    <w:rsid w:val="00332946"/>
    <w:rsid w:val="0033432D"/>
    <w:rsid w:val="00334F28"/>
    <w:rsid w:val="0034527A"/>
    <w:rsid w:val="00345FF9"/>
    <w:rsid w:val="003555BA"/>
    <w:rsid w:val="00356A65"/>
    <w:rsid w:val="00362712"/>
    <w:rsid w:val="0036373E"/>
    <w:rsid w:val="003661CE"/>
    <w:rsid w:val="00371B51"/>
    <w:rsid w:val="0037508F"/>
    <w:rsid w:val="00377440"/>
    <w:rsid w:val="00397756"/>
    <w:rsid w:val="003A430E"/>
    <w:rsid w:val="003B0456"/>
    <w:rsid w:val="003B42EE"/>
    <w:rsid w:val="003B5F66"/>
    <w:rsid w:val="003B7812"/>
    <w:rsid w:val="003C14C5"/>
    <w:rsid w:val="003C161B"/>
    <w:rsid w:val="003C200F"/>
    <w:rsid w:val="003C3CD9"/>
    <w:rsid w:val="003C4157"/>
    <w:rsid w:val="003C4BA2"/>
    <w:rsid w:val="003C4F48"/>
    <w:rsid w:val="003C5B48"/>
    <w:rsid w:val="003D51B7"/>
    <w:rsid w:val="003E0DD3"/>
    <w:rsid w:val="003E3DC8"/>
    <w:rsid w:val="003E495D"/>
    <w:rsid w:val="003E50E0"/>
    <w:rsid w:val="003E5F33"/>
    <w:rsid w:val="003F0864"/>
    <w:rsid w:val="003F0E37"/>
    <w:rsid w:val="003F124B"/>
    <w:rsid w:val="003F1CDB"/>
    <w:rsid w:val="003F447D"/>
    <w:rsid w:val="003F474E"/>
    <w:rsid w:val="003F57BA"/>
    <w:rsid w:val="003F6A90"/>
    <w:rsid w:val="00401C2D"/>
    <w:rsid w:val="004048B0"/>
    <w:rsid w:val="00411CF6"/>
    <w:rsid w:val="00416AB6"/>
    <w:rsid w:val="00416D6C"/>
    <w:rsid w:val="00416F6A"/>
    <w:rsid w:val="00421006"/>
    <w:rsid w:val="00424487"/>
    <w:rsid w:val="0042518F"/>
    <w:rsid w:val="00426642"/>
    <w:rsid w:val="00426E77"/>
    <w:rsid w:val="0043308F"/>
    <w:rsid w:val="004354DB"/>
    <w:rsid w:val="004360E9"/>
    <w:rsid w:val="004415FF"/>
    <w:rsid w:val="00443DD7"/>
    <w:rsid w:val="00445F14"/>
    <w:rsid w:val="00451652"/>
    <w:rsid w:val="00451851"/>
    <w:rsid w:val="00456221"/>
    <w:rsid w:val="00457ECA"/>
    <w:rsid w:val="00461F2A"/>
    <w:rsid w:val="004664BD"/>
    <w:rsid w:val="00467156"/>
    <w:rsid w:val="004702BE"/>
    <w:rsid w:val="00472B73"/>
    <w:rsid w:val="00472F53"/>
    <w:rsid w:val="0047494F"/>
    <w:rsid w:val="00482C1E"/>
    <w:rsid w:val="00485418"/>
    <w:rsid w:val="004856EF"/>
    <w:rsid w:val="00487A77"/>
    <w:rsid w:val="004909DE"/>
    <w:rsid w:val="00491A97"/>
    <w:rsid w:val="004923F4"/>
    <w:rsid w:val="004923FC"/>
    <w:rsid w:val="004944E9"/>
    <w:rsid w:val="00495B96"/>
    <w:rsid w:val="004A2330"/>
    <w:rsid w:val="004A3964"/>
    <w:rsid w:val="004B2C32"/>
    <w:rsid w:val="004B58A7"/>
    <w:rsid w:val="004C22D3"/>
    <w:rsid w:val="004C592E"/>
    <w:rsid w:val="004D0A0B"/>
    <w:rsid w:val="004F41C9"/>
    <w:rsid w:val="004F561A"/>
    <w:rsid w:val="004F64D6"/>
    <w:rsid w:val="004F692E"/>
    <w:rsid w:val="004F7AA0"/>
    <w:rsid w:val="00506641"/>
    <w:rsid w:val="0050671A"/>
    <w:rsid w:val="00507057"/>
    <w:rsid w:val="00511F85"/>
    <w:rsid w:val="005148F5"/>
    <w:rsid w:val="005217E0"/>
    <w:rsid w:val="00534A73"/>
    <w:rsid w:val="005356F6"/>
    <w:rsid w:val="005433D5"/>
    <w:rsid w:val="005439C3"/>
    <w:rsid w:val="00545F7C"/>
    <w:rsid w:val="00546B1B"/>
    <w:rsid w:val="0055033A"/>
    <w:rsid w:val="00551F5E"/>
    <w:rsid w:val="0056661A"/>
    <w:rsid w:val="0056688E"/>
    <w:rsid w:val="00571144"/>
    <w:rsid w:val="00575D51"/>
    <w:rsid w:val="00576605"/>
    <w:rsid w:val="005768C3"/>
    <w:rsid w:val="005828F9"/>
    <w:rsid w:val="00585C31"/>
    <w:rsid w:val="0058767D"/>
    <w:rsid w:val="00592CF5"/>
    <w:rsid w:val="005960E7"/>
    <w:rsid w:val="005A0247"/>
    <w:rsid w:val="005A1127"/>
    <w:rsid w:val="005A11CF"/>
    <w:rsid w:val="005A13B8"/>
    <w:rsid w:val="005A2973"/>
    <w:rsid w:val="005A7A3A"/>
    <w:rsid w:val="005B0920"/>
    <w:rsid w:val="005B2DB1"/>
    <w:rsid w:val="005B3E02"/>
    <w:rsid w:val="005B4DA9"/>
    <w:rsid w:val="005C15A7"/>
    <w:rsid w:val="005C195D"/>
    <w:rsid w:val="005C1FF4"/>
    <w:rsid w:val="005C5DD4"/>
    <w:rsid w:val="005F004C"/>
    <w:rsid w:val="005F119F"/>
    <w:rsid w:val="005F4C30"/>
    <w:rsid w:val="005F6088"/>
    <w:rsid w:val="005F6DC8"/>
    <w:rsid w:val="005F7483"/>
    <w:rsid w:val="00600D02"/>
    <w:rsid w:val="00604325"/>
    <w:rsid w:val="00605B0F"/>
    <w:rsid w:val="00606732"/>
    <w:rsid w:val="00607374"/>
    <w:rsid w:val="00611F6F"/>
    <w:rsid w:val="00613AD4"/>
    <w:rsid w:val="00615B6F"/>
    <w:rsid w:val="00617D92"/>
    <w:rsid w:val="006215AB"/>
    <w:rsid w:val="00626B68"/>
    <w:rsid w:val="006356EE"/>
    <w:rsid w:val="00643A1E"/>
    <w:rsid w:val="006441ED"/>
    <w:rsid w:val="00645B4F"/>
    <w:rsid w:val="006607BD"/>
    <w:rsid w:val="00663AC7"/>
    <w:rsid w:val="0066406D"/>
    <w:rsid w:val="00665008"/>
    <w:rsid w:val="00681455"/>
    <w:rsid w:val="0068240A"/>
    <w:rsid w:val="006830AE"/>
    <w:rsid w:val="00697336"/>
    <w:rsid w:val="006A1C41"/>
    <w:rsid w:val="006A2272"/>
    <w:rsid w:val="006A47F3"/>
    <w:rsid w:val="006A6312"/>
    <w:rsid w:val="006C1157"/>
    <w:rsid w:val="006C3240"/>
    <w:rsid w:val="006C352B"/>
    <w:rsid w:val="006C4B42"/>
    <w:rsid w:val="006C76A5"/>
    <w:rsid w:val="006D70C7"/>
    <w:rsid w:val="006E7D58"/>
    <w:rsid w:val="006F458C"/>
    <w:rsid w:val="006F71C9"/>
    <w:rsid w:val="00700226"/>
    <w:rsid w:val="007014F0"/>
    <w:rsid w:val="007120EB"/>
    <w:rsid w:val="00713256"/>
    <w:rsid w:val="00713563"/>
    <w:rsid w:val="0074040B"/>
    <w:rsid w:val="00740AF7"/>
    <w:rsid w:val="007413B1"/>
    <w:rsid w:val="0074193F"/>
    <w:rsid w:val="0074228A"/>
    <w:rsid w:val="00754CCC"/>
    <w:rsid w:val="007553E9"/>
    <w:rsid w:val="0076247B"/>
    <w:rsid w:val="00762C19"/>
    <w:rsid w:val="007637F1"/>
    <w:rsid w:val="0076762F"/>
    <w:rsid w:val="007759B3"/>
    <w:rsid w:val="007820EF"/>
    <w:rsid w:val="007822DD"/>
    <w:rsid w:val="00783AAB"/>
    <w:rsid w:val="00785AE2"/>
    <w:rsid w:val="0079198A"/>
    <w:rsid w:val="007A06FB"/>
    <w:rsid w:val="007A4D6F"/>
    <w:rsid w:val="007A504D"/>
    <w:rsid w:val="007A73BE"/>
    <w:rsid w:val="007B195A"/>
    <w:rsid w:val="007B41D1"/>
    <w:rsid w:val="007C0176"/>
    <w:rsid w:val="007C148F"/>
    <w:rsid w:val="007C2064"/>
    <w:rsid w:val="007C6137"/>
    <w:rsid w:val="007D600F"/>
    <w:rsid w:val="007D72DA"/>
    <w:rsid w:val="007D7AE2"/>
    <w:rsid w:val="007E453E"/>
    <w:rsid w:val="007F5781"/>
    <w:rsid w:val="008017DF"/>
    <w:rsid w:val="00802100"/>
    <w:rsid w:val="00814BFB"/>
    <w:rsid w:val="00824874"/>
    <w:rsid w:val="00825D85"/>
    <w:rsid w:val="008276AF"/>
    <w:rsid w:val="00835B92"/>
    <w:rsid w:val="00837C7E"/>
    <w:rsid w:val="00843D24"/>
    <w:rsid w:val="008523A9"/>
    <w:rsid w:val="00861443"/>
    <w:rsid w:val="008622C1"/>
    <w:rsid w:val="0086321F"/>
    <w:rsid w:val="00866C1A"/>
    <w:rsid w:val="00866EE7"/>
    <w:rsid w:val="008672DF"/>
    <w:rsid w:val="00870E14"/>
    <w:rsid w:val="00871A9B"/>
    <w:rsid w:val="00875AC6"/>
    <w:rsid w:val="008848C2"/>
    <w:rsid w:val="00884A31"/>
    <w:rsid w:val="00886583"/>
    <w:rsid w:val="0089013D"/>
    <w:rsid w:val="00891AC4"/>
    <w:rsid w:val="008A26CE"/>
    <w:rsid w:val="008A4346"/>
    <w:rsid w:val="008A4E9E"/>
    <w:rsid w:val="008A6040"/>
    <w:rsid w:val="008A61FA"/>
    <w:rsid w:val="008B3E6F"/>
    <w:rsid w:val="008B5235"/>
    <w:rsid w:val="008B5407"/>
    <w:rsid w:val="008B5C7E"/>
    <w:rsid w:val="008C0537"/>
    <w:rsid w:val="008C0601"/>
    <w:rsid w:val="008C56A1"/>
    <w:rsid w:val="008D2298"/>
    <w:rsid w:val="008E0647"/>
    <w:rsid w:val="008E178D"/>
    <w:rsid w:val="008E3176"/>
    <w:rsid w:val="008E73CD"/>
    <w:rsid w:val="008E7671"/>
    <w:rsid w:val="008F0F84"/>
    <w:rsid w:val="008F227D"/>
    <w:rsid w:val="008F2D68"/>
    <w:rsid w:val="008F3DA6"/>
    <w:rsid w:val="0090097F"/>
    <w:rsid w:val="00903A0E"/>
    <w:rsid w:val="00915E0F"/>
    <w:rsid w:val="0091730A"/>
    <w:rsid w:val="00917386"/>
    <w:rsid w:val="0092197B"/>
    <w:rsid w:val="00921D96"/>
    <w:rsid w:val="009250C1"/>
    <w:rsid w:val="00927B26"/>
    <w:rsid w:val="00931A75"/>
    <w:rsid w:val="0093497A"/>
    <w:rsid w:val="00934E69"/>
    <w:rsid w:val="00937601"/>
    <w:rsid w:val="00940E6C"/>
    <w:rsid w:val="00942D0F"/>
    <w:rsid w:val="00951D89"/>
    <w:rsid w:val="0095311F"/>
    <w:rsid w:val="009558C8"/>
    <w:rsid w:val="00961EDA"/>
    <w:rsid w:val="00962015"/>
    <w:rsid w:val="00963203"/>
    <w:rsid w:val="00964B13"/>
    <w:rsid w:val="00966482"/>
    <w:rsid w:val="00971AF6"/>
    <w:rsid w:val="00972097"/>
    <w:rsid w:val="009805F2"/>
    <w:rsid w:val="00980696"/>
    <w:rsid w:val="0098112C"/>
    <w:rsid w:val="009836A8"/>
    <w:rsid w:val="00991ECF"/>
    <w:rsid w:val="00992568"/>
    <w:rsid w:val="00992763"/>
    <w:rsid w:val="00997CDA"/>
    <w:rsid w:val="00997F8D"/>
    <w:rsid w:val="009A1CCB"/>
    <w:rsid w:val="009A26D6"/>
    <w:rsid w:val="009B5A2D"/>
    <w:rsid w:val="009B656C"/>
    <w:rsid w:val="009C145F"/>
    <w:rsid w:val="009C196D"/>
    <w:rsid w:val="009C4088"/>
    <w:rsid w:val="009C5A70"/>
    <w:rsid w:val="009D17B7"/>
    <w:rsid w:val="009D5394"/>
    <w:rsid w:val="009D5CF9"/>
    <w:rsid w:val="009D5FF0"/>
    <w:rsid w:val="009D78E1"/>
    <w:rsid w:val="009E2CEA"/>
    <w:rsid w:val="009E2CF8"/>
    <w:rsid w:val="009E5855"/>
    <w:rsid w:val="009E7C81"/>
    <w:rsid w:val="009F1E33"/>
    <w:rsid w:val="009F50A2"/>
    <w:rsid w:val="009F62B5"/>
    <w:rsid w:val="00A06AF4"/>
    <w:rsid w:val="00A11CD7"/>
    <w:rsid w:val="00A12DCF"/>
    <w:rsid w:val="00A13350"/>
    <w:rsid w:val="00A14AC0"/>
    <w:rsid w:val="00A14CE9"/>
    <w:rsid w:val="00A17185"/>
    <w:rsid w:val="00A2000F"/>
    <w:rsid w:val="00A20A26"/>
    <w:rsid w:val="00A23E48"/>
    <w:rsid w:val="00A34D14"/>
    <w:rsid w:val="00A365D2"/>
    <w:rsid w:val="00A37A6A"/>
    <w:rsid w:val="00A43C00"/>
    <w:rsid w:val="00A4453A"/>
    <w:rsid w:val="00A46550"/>
    <w:rsid w:val="00A533F3"/>
    <w:rsid w:val="00A568D8"/>
    <w:rsid w:val="00A72737"/>
    <w:rsid w:val="00A75784"/>
    <w:rsid w:val="00A7656A"/>
    <w:rsid w:val="00A81610"/>
    <w:rsid w:val="00A82A00"/>
    <w:rsid w:val="00A92EB9"/>
    <w:rsid w:val="00AA5834"/>
    <w:rsid w:val="00AA7320"/>
    <w:rsid w:val="00AA7DDE"/>
    <w:rsid w:val="00AB38B7"/>
    <w:rsid w:val="00AB668E"/>
    <w:rsid w:val="00AC00E6"/>
    <w:rsid w:val="00AC2CE0"/>
    <w:rsid w:val="00AC4F41"/>
    <w:rsid w:val="00AC6C3F"/>
    <w:rsid w:val="00AE0953"/>
    <w:rsid w:val="00AE31CA"/>
    <w:rsid w:val="00AE6293"/>
    <w:rsid w:val="00AE7345"/>
    <w:rsid w:val="00AE73E9"/>
    <w:rsid w:val="00AF112E"/>
    <w:rsid w:val="00B02317"/>
    <w:rsid w:val="00B05A16"/>
    <w:rsid w:val="00B07A47"/>
    <w:rsid w:val="00B12077"/>
    <w:rsid w:val="00B136B7"/>
    <w:rsid w:val="00B16060"/>
    <w:rsid w:val="00B177B3"/>
    <w:rsid w:val="00B23C35"/>
    <w:rsid w:val="00B240B7"/>
    <w:rsid w:val="00B25EC3"/>
    <w:rsid w:val="00B26995"/>
    <w:rsid w:val="00B27806"/>
    <w:rsid w:val="00B30EF2"/>
    <w:rsid w:val="00B32FE6"/>
    <w:rsid w:val="00B3619D"/>
    <w:rsid w:val="00B4414A"/>
    <w:rsid w:val="00B47C6D"/>
    <w:rsid w:val="00B53F9B"/>
    <w:rsid w:val="00B6161C"/>
    <w:rsid w:val="00B64A26"/>
    <w:rsid w:val="00B65A99"/>
    <w:rsid w:val="00B70124"/>
    <w:rsid w:val="00B73762"/>
    <w:rsid w:val="00B81942"/>
    <w:rsid w:val="00B81C01"/>
    <w:rsid w:val="00B83646"/>
    <w:rsid w:val="00B923FF"/>
    <w:rsid w:val="00B934F1"/>
    <w:rsid w:val="00B936B0"/>
    <w:rsid w:val="00BA23A3"/>
    <w:rsid w:val="00BA4F6D"/>
    <w:rsid w:val="00BA5AB9"/>
    <w:rsid w:val="00BA5B1A"/>
    <w:rsid w:val="00BA7BE0"/>
    <w:rsid w:val="00BB0105"/>
    <w:rsid w:val="00BB1BD7"/>
    <w:rsid w:val="00BB2B0E"/>
    <w:rsid w:val="00BB6D52"/>
    <w:rsid w:val="00BC0C95"/>
    <w:rsid w:val="00BC1C9E"/>
    <w:rsid w:val="00BC1E9B"/>
    <w:rsid w:val="00BC2DD3"/>
    <w:rsid w:val="00BC4A0A"/>
    <w:rsid w:val="00BC7083"/>
    <w:rsid w:val="00BD5973"/>
    <w:rsid w:val="00BE3295"/>
    <w:rsid w:val="00BF0848"/>
    <w:rsid w:val="00BF4B0E"/>
    <w:rsid w:val="00C04805"/>
    <w:rsid w:val="00C12E16"/>
    <w:rsid w:val="00C14285"/>
    <w:rsid w:val="00C14BD9"/>
    <w:rsid w:val="00C15F2E"/>
    <w:rsid w:val="00C16D55"/>
    <w:rsid w:val="00C26FF7"/>
    <w:rsid w:val="00C31BE1"/>
    <w:rsid w:val="00C31EF7"/>
    <w:rsid w:val="00C333C5"/>
    <w:rsid w:val="00C41AFB"/>
    <w:rsid w:val="00C44C3D"/>
    <w:rsid w:val="00C47FB8"/>
    <w:rsid w:val="00C50796"/>
    <w:rsid w:val="00C5084F"/>
    <w:rsid w:val="00C50A68"/>
    <w:rsid w:val="00C50DE1"/>
    <w:rsid w:val="00C57C91"/>
    <w:rsid w:val="00C624B0"/>
    <w:rsid w:val="00C75068"/>
    <w:rsid w:val="00C76A51"/>
    <w:rsid w:val="00C77AD9"/>
    <w:rsid w:val="00C81C8D"/>
    <w:rsid w:val="00C86BA2"/>
    <w:rsid w:val="00C935D2"/>
    <w:rsid w:val="00CA1D1B"/>
    <w:rsid w:val="00CA4B3B"/>
    <w:rsid w:val="00CA60D9"/>
    <w:rsid w:val="00CB57BB"/>
    <w:rsid w:val="00CB610E"/>
    <w:rsid w:val="00CB7BD3"/>
    <w:rsid w:val="00CC2583"/>
    <w:rsid w:val="00CC6519"/>
    <w:rsid w:val="00CD0F01"/>
    <w:rsid w:val="00CD1BCC"/>
    <w:rsid w:val="00CD3B6A"/>
    <w:rsid w:val="00CE1CEB"/>
    <w:rsid w:val="00CF0AD9"/>
    <w:rsid w:val="00CF147D"/>
    <w:rsid w:val="00D009FB"/>
    <w:rsid w:val="00D027CA"/>
    <w:rsid w:val="00D176B0"/>
    <w:rsid w:val="00D21F34"/>
    <w:rsid w:val="00D22CD7"/>
    <w:rsid w:val="00D24828"/>
    <w:rsid w:val="00D27097"/>
    <w:rsid w:val="00D27CA4"/>
    <w:rsid w:val="00D35164"/>
    <w:rsid w:val="00D41EEE"/>
    <w:rsid w:val="00D42027"/>
    <w:rsid w:val="00D45F9D"/>
    <w:rsid w:val="00D56E12"/>
    <w:rsid w:val="00D62B44"/>
    <w:rsid w:val="00D63CB3"/>
    <w:rsid w:val="00D64133"/>
    <w:rsid w:val="00D67F8C"/>
    <w:rsid w:val="00D74855"/>
    <w:rsid w:val="00D766BF"/>
    <w:rsid w:val="00D800B1"/>
    <w:rsid w:val="00D808A1"/>
    <w:rsid w:val="00D80FAA"/>
    <w:rsid w:val="00D81894"/>
    <w:rsid w:val="00D81DB3"/>
    <w:rsid w:val="00D90471"/>
    <w:rsid w:val="00D90C8D"/>
    <w:rsid w:val="00D92065"/>
    <w:rsid w:val="00D920A2"/>
    <w:rsid w:val="00D926FD"/>
    <w:rsid w:val="00D93492"/>
    <w:rsid w:val="00D94E62"/>
    <w:rsid w:val="00D970FB"/>
    <w:rsid w:val="00DA14A5"/>
    <w:rsid w:val="00DA4838"/>
    <w:rsid w:val="00DA7F8D"/>
    <w:rsid w:val="00DB0539"/>
    <w:rsid w:val="00DB327F"/>
    <w:rsid w:val="00DB61D6"/>
    <w:rsid w:val="00DB7629"/>
    <w:rsid w:val="00DC488F"/>
    <w:rsid w:val="00DC55B6"/>
    <w:rsid w:val="00DD032D"/>
    <w:rsid w:val="00DD0EC2"/>
    <w:rsid w:val="00DD1BA5"/>
    <w:rsid w:val="00DD26E0"/>
    <w:rsid w:val="00DD6194"/>
    <w:rsid w:val="00DD6C0F"/>
    <w:rsid w:val="00DD7DDC"/>
    <w:rsid w:val="00DE1BF5"/>
    <w:rsid w:val="00DE2FB6"/>
    <w:rsid w:val="00DE36ED"/>
    <w:rsid w:val="00DE5F96"/>
    <w:rsid w:val="00DE6E9C"/>
    <w:rsid w:val="00DF2A1E"/>
    <w:rsid w:val="00DF44C8"/>
    <w:rsid w:val="00DF47DC"/>
    <w:rsid w:val="00E11893"/>
    <w:rsid w:val="00E123B1"/>
    <w:rsid w:val="00E150A2"/>
    <w:rsid w:val="00E20D1B"/>
    <w:rsid w:val="00E21D36"/>
    <w:rsid w:val="00E240A7"/>
    <w:rsid w:val="00E25B33"/>
    <w:rsid w:val="00E25EE9"/>
    <w:rsid w:val="00E27AE4"/>
    <w:rsid w:val="00E304E6"/>
    <w:rsid w:val="00E3050A"/>
    <w:rsid w:val="00E337CE"/>
    <w:rsid w:val="00E33B54"/>
    <w:rsid w:val="00E424A4"/>
    <w:rsid w:val="00E4544D"/>
    <w:rsid w:val="00E546C4"/>
    <w:rsid w:val="00E54AF5"/>
    <w:rsid w:val="00E63760"/>
    <w:rsid w:val="00E66657"/>
    <w:rsid w:val="00E67721"/>
    <w:rsid w:val="00E82AD0"/>
    <w:rsid w:val="00E8627F"/>
    <w:rsid w:val="00E9223F"/>
    <w:rsid w:val="00E933E4"/>
    <w:rsid w:val="00E966D5"/>
    <w:rsid w:val="00E966DB"/>
    <w:rsid w:val="00EA04A8"/>
    <w:rsid w:val="00EA4737"/>
    <w:rsid w:val="00EA7982"/>
    <w:rsid w:val="00EB53D1"/>
    <w:rsid w:val="00EB6A7F"/>
    <w:rsid w:val="00EC350A"/>
    <w:rsid w:val="00ED2C3C"/>
    <w:rsid w:val="00ED2E86"/>
    <w:rsid w:val="00ED45DC"/>
    <w:rsid w:val="00ED52F6"/>
    <w:rsid w:val="00EE1117"/>
    <w:rsid w:val="00EE1541"/>
    <w:rsid w:val="00EE1D07"/>
    <w:rsid w:val="00EE2010"/>
    <w:rsid w:val="00EE4513"/>
    <w:rsid w:val="00EE62EB"/>
    <w:rsid w:val="00EE7E48"/>
    <w:rsid w:val="00EF3FF6"/>
    <w:rsid w:val="00EF4944"/>
    <w:rsid w:val="00EF7894"/>
    <w:rsid w:val="00F05917"/>
    <w:rsid w:val="00F10838"/>
    <w:rsid w:val="00F11253"/>
    <w:rsid w:val="00F131F7"/>
    <w:rsid w:val="00F14A56"/>
    <w:rsid w:val="00F33068"/>
    <w:rsid w:val="00F3345C"/>
    <w:rsid w:val="00F36159"/>
    <w:rsid w:val="00F42FB1"/>
    <w:rsid w:val="00F466D5"/>
    <w:rsid w:val="00F4745B"/>
    <w:rsid w:val="00F5239E"/>
    <w:rsid w:val="00F63A44"/>
    <w:rsid w:val="00F6413D"/>
    <w:rsid w:val="00F64E19"/>
    <w:rsid w:val="00F726C5"/>
    <w:rsid w:val="00F731C9"/>
    <w:rsid w:val="00F777F0"/>
    <w:rsid w:val="00F815CA"/>
    <w:rsid w:val="00F81BFB"/>
    <w:rsid w:val="00F8643C"/>
    <w:rsid w:val="00F92AB5"/>
    <w:rsid w:val="00F94D96"/>
    <w:rsid w:val="00F95F03"/>
    <w:rsid w:val="00FA2E77"/>
    <w:rsid w:val="00FA4617"/>
    <w:rsid w:val="00FA4BA8"/>
    <w:rsid w:val="00FA504C"/>
    <w:rsid w:val="00FA603B"/>
    <w:rsid w:val="00FB4857"/>
    <w:rsid w:val="00FB5420"/>
    <w:rsid w:val="00FB5561"/>
    <w:rsid w:val="00FC096A"/>
    <w:rsid w:val="00FC3D6A"/>
    <w:rsid w:val="00FC3E02"/>
    <w:rsid w:val="00FC3EC6"/>
    <w:rsid w:val="00FC5A51"/>
    <w:rsid w:val="00FD3A7A"/>
    <w:rsid w:val="00FF0916"/>
    <w:rsid w:val="00FF2313"/>
    <w:rsid w:val="00FF4570"/>
    <w:rsid w:val="00FF624E"/>
    <w:rsid w:val="00FF6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898ECF"/>
  <w15:chartTrackingRefBased/>
  <w15:docId w15:val="{B15B49DE-B541-484F-A525-DC970AD3A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2646"/>
    <w:pPr>
      <w:spacing w:after="200"/>
    </w:pPr>
    <w:rPr>
      <w:rFonts w:ascii="Times New Roman" w:eastAsia="Calibri" w:hAnsi="Times New Roman" w:cs="Times New Roman"/>
      <w:color w:val="000000"/>
      <w:sz w:val="20"/>
      <w:szCs w:val="20"/>
    </w:rPr>
  </w:style>
  <w:style w:type="paragraph" w:styleId="Rubrik1">
    <w:name w:val="heading 1"/>
    <w:basedOn w:val="Normal"/>
    <w:next w:val="Normal"/>
    <w:link w:val="Rubrik1Char"/>
    <w:uiPriority w:val="9"/>
    <w:qFormat/>
    <w:rsid w:val="00242646"/>
    <w:pPr>
      <w:outlineLvl w:val="0"/>
    </w:pPr>
    <w:rPr>
      <w:rFonts w:ascii="Arial" w:hAnsi="Arial" w:cs="Arial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242646"/>
    <w:pPr>
      <w:spacing w:after="120"/>
      <w:outlineLvl w:val="1"/>
    </w:pPr>
    <w:rPr>
      <w:rFonts w:ascii="Arial" w:hAnsi="Arial" w:cs="Arial"/>
      <w:color w:val="000000" w:themeColor="text1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BB0105"/>
    <w:pPr>
      <w:outlineLvl w:val="2"/>
    </w:pPr>
    <w:rPr>
      <w:rFonts w:ascii="Calibri Light" w:eastAsia="Times New Roman" w:hAnsi="Calibri Light"/>
      <w:b/>
      <w:bCs/>
      <w:sz w:val="24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BB0105"/>
    <w:pPr>
      <w:outlineLvl w:val="3"/>
    </w:pPr>
    <w:rPr>
      <w:rFonts w:ascii="Calibri Light" w:eastAsia="Times New Roman" w:hAnsi="Calibri Light"/>
      <w:b/>
      <w:bCs/>
      <w:i/>
      <w:iCs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2D3A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D3AAC"/>
  </w:style>
  <w:style w:type="paragraph" w:styleId="Sidfot">
    <w:name w:val="footer"/>
    <w:basedOn w:val="Normal"/>
    <w:link w:val="SidfotChar"/>
    <w:uiPriority w:val="99"/>
    <w:unhideWhenUsed/>
    <w:rsid w:val="002D3A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D3AAC"/>
  </w:style>
  <w:style w:type="character" w:customStyle="1" w:styleId="Rubrik1Char">
    <w:name w:val="Rubrik 1 Char"/>
    <w:basedOn w:val="Standardstycketeckensnitt"/>
    <w:link w:val="Rubrik1"/>
    <w:uiPriority w:val="9"/>
    <w:rsid w:val="00242646"/>
    <w:rPr>
      <w:rFonts w:ascii="Arial" w:eastAsia="Calibri" w:hAnsi="Arial" w:cs="Arial"/>
      <w:color w:val="000000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242646"/>
    <w:rPr>
      <w:rFonts w:ascii="Arial" w:eastAsia="Calibri" w:hAnsi="Arial" w:cs="Arial"/>
      <w:color w:val="000000" w:themeColor="text1"/>
      <w:sz w:val="20"/>
      <w:szCs w:val="20"/>
    </w:rPr>
  </w:style>
  <w:style w:type="character" w:customStyle="1" w:styleId="Rubrik3Char">
    <w:name w:val="Rubrik 3 Char"/>
    <w:basedOn w:val="Standardstycketeckensnitt"/>
    <w:link w:val="Rubrik3"/>
    <w:uiPriority w:val="9"/>
    <w:rsid w:val="00BB0105"/>
    <w:rPr>
      <w:rFonts w:ascii="Calibri Light" w:eastAsia="Times New Roman" w:hAnsi="Calibri Light" w:cs="Times New Roman"/>
      <w:b/>
      <w:bCs/>
      <w:color w:val="000000"/>
      <w:sz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BB0105"/>
    <w:rPr>
      <w:rFonts w:ascii="Calibri Light" w:eastAsia="Times New Roman" w:hAnsi="Calibri Light" w:cs="Times New Roman"/>
      <w:b/>
      <w:bCs/>
      <w:i/>
      <w:iCs/>
      <w:color w:val="000000"/>
      <w:lang w:eastAsia="sv-SE"/>
    </w:rPr>
  </w:style>
  <w:style w:type="paragraph" w:styleId="Liststycke">
    <w:name w:val="List Paragraph"/>
    <w:basedOn w:val="Normal"/>
    <w:link w:val="ListstyckeChar"/>
    <w:uiPriority w:val="34"/>
    <w:qFormat/>
    <w:rsid w:val="002D3AAC"/>
    <w:pPr>
      <w:ind w:left="720"/>
      <w:contextualSpacing/>
    </w:pPr>
  </w:style>
  <w:style w:type="paragraph" w:customStyle="1" w:styleId="Punktrubrik1">
    <w:name w:val="Punktrubrik 1"/>
    <w:basedOn w:val="Liststycke"/>
    <w:link w:val="Punktrubrik1Char"/>
    <w:qFormat/>
    <w:rsid w:val="00BB0105"/>
    <w:pPr>
      <w:numPr>
        <w:numId w:val="1"/>
      </w:numPr>
      <w:spacing w:before="320" w:after="80" w:line="240" w:lineRule="auto"/>
      <w:ind w:left="357" w:hanging="357"/>
    </w:pPr>
    <w:rPr>
      <w:rFonts w:ascii="Arial" w:hAnsi="Arial"/>
      <w:b/>
      <w:sz w:val="26"/>
    </w:rPr>
  </w:style>
  <w:style w:type="paragraph" w:customStyle="1" w:styleId="Punkterabc">
    <w:name w:val="Punkter abc"/>
    <w:basedOn w:val="Normal"/>
    <w:link w:val="PunkterabcChar"/>
    <w:uiPriority w:val="99"/>
    <w:qFormat/>
    <w:rsid w:val="002D3AAC"/>
    <w:pPr>
      <w:numPr>
        <w:numId w:val="2"/>
      </w:numPr>
      <w:spacing w:after="120" w:line="240" w:lineRule="auto"/>
      <w:ind w:left="2018" w:right="476" w:hanging="357"/>
    </w:pPr>
  </w:style>
  <w:style w:type="character" w:customStyle="1" w:styleId="ListstyckeChar">
    <w:name w:val="Liststycke Char"/>
    <w:basedOn w:val="Standardstycketeckensnitt"/>
    <w:link w:val="Liststycke"/>
    <w:uiPriority w:val="34"/>
    <w:rsid w:val="002D3AAC"/>
    <w:rPr>
      <w:rFonts w:ascii="Times New Roman" w:eastAsia="Calibri" w:hAnsi="Times New Roman" w:cs="Times New Roman"/>
      <w:color w:val="000000"/>
    </w:rPr>
  </w:style>
  <w:style w:type="character" w:customStyle="1" w:styleId="Punktrubrik1Char">
    <w:name w:val="Punktrubrik 1 Char"/>
    <w:basedOn w:val="ListstyckeChar"/>
    <w:link w:val="Punktrubrik1"/>
    <w:rsid w:val="00BB0105"/>
    <w:rPr>
      <w:rFonts w:ascii="Arial" w:eastAsia="Calibri" w:hAnsi="Arial" w:cs="Times New Roman"/>
      <w:b/>
      <w:color w:val="000000"/>
      <w:sz w:val="26"/>
    </w:rPr>
  </w:style>
  <w:style w:type="character" w:customStyle="1" w:styleId="PunkterabcChar">
    <w:name w:val="Punkter abc Char"/>
    <w:basedOn w:val="Standardstycketeckensnitt"/>
    <w:link w:val="Punkterabc"/>
    <w:uiPriority w:val="99"/>
    <w:rsid w:val="002D3AAC"/>
    <w:rPr>
      <w:rFonts w:ascii="Times New Roman" w:eastAsia="Calibri" w:hAnsi="Times New Roman" w:cs="Times New Roman"/>
      <w:color w:val="000000"/>
    </w:rPr>
  </w:style>
  <w:style w:type="character" w:styleId="Platshllartext">
    <w:name w:val="Placeholder Text"/>
    <w:basedOn w:val="Standardstycketeckensnitt"/>
    <w:uiPriority w:val="99"/>
    <w:semiHidden/>
    <w:rsid w:val="00BB0105"/>
    <w:rPr>
      <w:color w:val="808080"/>
    </w:rPr>
  </w:style>
  <w:style w:type="paragraph" w:styleId="Normalwebb">
    <w:name w:val="Normal (Web)"/>
    <w:basedOn w:val="Normal"/>
    <w:uiPriority w:val="99"/>
    <w:unhideWhenUsed/>
    <w:rsid w:val="00362712"/>
    <w:pP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  <w:lang w:eastAsia="sv-SE"/>
    </w:rPr>
  </w:style>
  <w:style w:type="table" w:styleId="Tabellrutnt">
    <w:name w:val="Table Grid"/>
    <w:basedOn w:val="Normaltabell"/>
    <w:uiPriority w:val="59"/>
    <w:rsid w:val="003627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unhideWhenUsed/>
    <w:rsid w:val="00E82AD0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E82AD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26642"/>
    <w:pPr>
      <w:spacing w:after="0" w:line="240" w:lineRule="auto"/>
    </w:pPr>
    <w:rPr>
      <w:rFonts w:ascii="Times New Roman" w:eastAsia="Calibri" w:hAnsi="Times New Roman" w:cs="Times New Roman"/>
      <w:color w:val="00000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426642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426642"/>
    <w:pPr>
      <w:spacing w:line="240" w:lineRule="auto"/>
    </w:pPr>
  </w:style>
  <w:style w:type="character" w:customStyle="1" w:styleId="KommentarerChar">
    <w:name w:val="Kommentarer Char"/>
    <w:basedOn w:val="Standardstycketeckensnitt"/>
    <w:link w:val="Kommentarer"/>
    <w:uiPriority w:val="99"/>
    <w:rsid w:val="00426642"/>
    <w:rPr>
      <w:rFonts w:ascii="Times New Roman" w:eastAsia="Calibri" w:hAnsi="Times New Roman" w:cs="Times New Roman"/>
      <w:color w:val="000000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426642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426642"/>
    <w:rPr>
      <w:rFonts w:ascii="Times New Roman" w:eastAsia="Calibri" w:hAnsi="Times New Roman" w:cs="Times New Roman"/>
      <w:b/>
      <w:bCs/>
      <w:color w:val="000000"/>
      <w:sz w:val="20"/>
      <w:szCs w:val="20"/>
    </w:rPr>
  </w:style>
  <w:style w:type="character" w:styleId="AnvndHyperlnk">
    <w:name w:val="FollowedHyperlink"/>
    <w:basedOn w:val="Standardstycketeckensnitt"/>
    <w:uiPriority w:val="99"/>
    <w:semiHidden/>
    <w:unhideWhenUsed/>
    <w:rsid w:val="00FA603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7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ka.se/vara-resultat/statistik/flikar/information-om-statistiken?plusbox=12_16cf0f8c1849df46622a1f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dalarnauniversity.sharepoint.com/sites/OrganisationalAssets/OfficeTemplates/Staff/PM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5CACC30BB404A789ED269669EA819E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EDD42CD-77C3-4616-B8B3-0DFB74513772}"/>
      </w:docPartPr>
      <w:docPartBody>
        <w:p w:rsidR="00ED3175" w:rsidRDefault="00ED3175">
          <w:pPr>
            <w:pStyle w:val="55CACC30BB404A789ED269669EA819EC"/>
          </w:pPr>
          <w:r w:rsidRPr="00A82A00">
            <w:rPr>
              <w:rStyle w:val="Platshllartext"/>
              <w:rFonts w:eastAsiaTheme="minorHAnsi"/>
              <w:color w:val="7030A0"/>
            </w:rPr>
            <w:t xml:space="preserve">Ange </w:t>
          </w:r>
          <w:r>
            <w:rPr>
              <w:rStyle w:val="Platshllartext"/>
              <w:rFonts w:eastAsiaTheme="minorHAnsi"/>
              <w:color w:val="7030A0"/>
            </w:rPr>
            <w:t>dokumenttitel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175"/>
    <w:rsid w:val="00015325"/>
    <w:rsid w:val="0014361E"/>
    <w:rsid w:val="001B47BD"/>
    <w:rsid w:val="001F222D"/>
    <w:rsid w:val="002008E3"/>
    <w:rsid w:val="0025459F"/>
    <w:rsid w:val="00307C5B"/>
    <w:rsid w:val="00380221"/>
    <w:rsid w:val="003E495D"/>
    <w:rsid w:val="00451652"/>
    <w:rsid w:val="00451851"/>
    <w:rsid w:val="004F692E"/>
    <w:rsid w:val="006A566D"/>
    <w:rsid w:val="006F215C"/>
    <w:rsid w:val="00754E8E"/>
    <w:rsid w:val="007820EF"/>
    <w:rsid w:val="007B195A"/>
    <w:rsid w:val="008F3DA6"/>
    <w:rsid w:val="00922090"/>
    <w:rsid w:val="00922F4A"/>
    <w:rsid w:val="00942D0F"/>
    <w:rsid w:val="009E44DE"/>
    <w:rsid w:val="00A57B17"/>
    <w:rsid w:val="00B02317"/>
    <w:rsid w:val="00B923FF"/>
    <w:rsid w:val="00C1163C"/>
    <w:rsid w:val="00C85C00"/>
    <w:rsid w:val="00D53DFD"/>
    <w:rsid w:val="00D63CB3"/>
    <w:rsid w:val="00EA034A"/>
    <w:rsid w:val="00EC5054"/>
    <w:rsid w:val="00ED3175"/>
    <w:rsid w:val="00EF78EA"/>
    <w:rsid w:val="00F35E5A"/>
    <w:rsid w:val="00F43ED1"/>
    <w:rsid w:val="00F5707C"/>
    <w:rsid w:val="00F95F03"/>
    <w:rsid w:val="00FB4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1F222D"/>
    <w:rPr>
      <w:color w:val="808080"/>
    </w:rPr>
  </w:style>
  <w:style w:type="paragraph" w:customStyle="1" w:styleId="55CACC30BB404A789ED269669EA819EC">
    <w:name w:val="55CACC30BB404A789ED269669EA819E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72e6be-13ae-43da-a38a-232b29a04746" xsi:nil="true"/>
    <BeHDa_Diarienummer xmlns="bd72e6be-13ae-43da-a38a-232b29a04746" xsi:nil="true"/>
    <BeHDa_Ursprungswebb xmlns="bd72e6be-13ae-43da-a38a-232b29a04746">
      <Url xsi:nil="true"/>
      <Description xsi:nil="true"/>
    </BeHDa_Ursprungswebb>
    <BeHDa_Sorteringsordning xmlns="bd72e6be-13ae-43da-a38a-232b29a04746">2</BeHDa_Sorteringsordning>
    <BeHDa_Beslutsdatum xmlns="bd72e6be-13ae-43da-a38a-232b29a04746" xsi:nil="true"/>
    <BeHDa_Dokumenttyp xmlns="bd72e6be-13ae-43da-a38a-232b29a04746" xsi:nil="true"/>
    <p6f9e56d757b45a6bde4de29e723f0d7 xmlns="bd72e6be-13ae-43da-a38a-232b29a04746">
      <Terms xmlns="http://schemas.microsoft.com/office/infopath/2007/PartnerControls"/>
    </p6f9e56d757b45a6bde4de29e723f0d7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6DC03A30C9D14D936E958178E7510F" ma:contentTypeVersion="14" ma:contentTypeDescription="Skapa ett nytt dokument." ma:contentTypeScope="" ma:versionID="5cc589adf85c36a031459131e7574147">
  <xsd:schema xmlns:xsd="http://www.w3.org/2001/XMLSchema" xmlns:xs="http://www.w3.org/2001/XMLSchema" xmlns:p="http://schemas.microsoft.com/office/2006/metadata/properties" xmlns:ns2="bd72e6be-13ae-43da-a38a-232b29a04746" xmlns:ns3="6c164d4a-d6c9-455f-8fc3-45f91cef1803" targetNamespace="http://schemas.microsoft.com/office/2006/metadata/properties" ma:root="true" ma:fieldsID="b70ef307b2bfd5b1189116577919cf52" ns2:_="" ns3:_="">
    <xsd:import namespace="bd72e6be-13ae-43da-a38a-232b29a04746"/>
    <xsd:import namespace="6c164d4a-d6c9-455f-8fc3-45f91cef1803"/>
    <xsd:element name="properties">
      <xsd:complexType>
        <xsd:sequence>
          <xsd:element name="documentManagement">
            <xsd:complexType>
              <xsd:all>
                <xsd:element ref="ns2:BeHDa_Sorteringsordning" minOccurs="0"/>
                <xsd:element ref="ns2:p6f9e56d757b45a6bde4de29e723f0d7" minOccurs="0"/>
                <xsd:element ref="ns2:TaxCatchAll" minOccurs="0"/>
                <xsd:element ref="ns3:MediaServiceMetadata" minOccurs="0"/>
                <xsd:element ref="ns3:MediaServiceFastMetadata" minOccurs="0"/>
                <xsd:element ref="ns2:BeHDa_Dokumenttyp" minOccurs="0"/>
                <xsd:element ref="ns2:BeHDa_Diarienummer" minOccurs="0"/>
                <xsd:element ref="ns2:BeHDa_Beslutsdatum" minOccurs="0"/>
                <xsd:element ref="ns3:MediaServiceSearchProperties" minOccurs="0"/>
                <xsd:element ref="ns2:BeHDa_Ursprungswebb" minOccurs="0"/>
                <xsd:element ref="ns2:SharedWithUsers" minOccurs="0"/>
                <xsd:element ref="ns2:SharedWithDetail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2e6be-13ae-43da-a38a-232b29a04746" elementFormDefault="qualified">
    <xsd:import namespace="http://schemas.microsoft.com/office/2006/documentManagement/types"/>
    <xsd:import namespace="http://schemas.microsoft.com/office/infopath/2007/PartnerControls"/>
    <xsd:element name="BeHDa_Sorteringsordning" ma:index="8" nillable="true" ma:displayName="Sorteringsordning" ma:internalName="BeHDa_Sorteringsordning">
      <xsd:simpleType>
        <xsd:restriction base="dms:Number"/>
      </xsd:simpleType>
    </xsd:element>
    <xsd:element name="p6f9e56d757b45a6bde4de29e723f0d7" ma:index="10" nillable="true" ma:taxonomy="true" ma:internalName="p6f9e56d757b45a6bde4de29e723f0d7" ma:taxonomyFieldName="BeHDa_Dokumenttyp_Tax" ma:displayName="Dokumenttyp" ma:fieldId="{96f9e56d-757b-45a6-bde4-de29e723f0d7}" ma:sspId="2e8987a6-c1bb-4d45-96f2-f973512b71dc" ma:termSetId="5af78825-a386-4dfb-bc4b-2d98dcef38c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37ff780b-9477-4a89-90ef-0aea95e6e40c}" ma:internalName="TaxCatchAll" ma:showField="CatchAllData" ma:web="bd72e6be-13ae-43da-a38a-232b29a047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eHDa_Dokumenttyp" ma:index="14" nillable="true" ma:displayName="Dokumenttyp gammal" ma:internalName="BeHDa_Dokumenttyp">
      <xsd:simpleType>
        <xsd:restriction base="dms:Choice">
          <xsd:enumeration value="Beslut"/>
          <xsd:enumeration value="Brev"/>
          <xsd:enumeration value="PM"/>
          <xsd:enumeration value="Policy"/>
          <xsd:enumeration value="Protokoll"/>
        </xsd:restriction>
      </xsd:simpleType>
    </xsd:element>
    <xsd:element name="BeHDa_Diarienummer" ma:index="15" nillable="true" ma:displayName="Diarienummer" ma:internalName="BeHDa_Diarienummer">
      <xsd:simpleType>
        <xsd:restriction base="dms:Text"/>
      </xsd:simpleType>
    </xsd:element>
    <xsd:element name="BeHDa_Beslutsdatum" ma:index="16" nillable="true" ma:displayName="Beslutsdatum" ma:internalName="BeHDa_Beslutsdatum">
      <xsd:simpleType>
        <xsd:restriction base="dms:DateTime"/>
      </xsd:simpleType>
    </xsd:element>
    <xsd:element name="BeHDa_Ursprungswebb" ma:index="18" nillable="true" ma:displayName="Ursprungswebb" ma:internalName="BeHDa_Ursprungswebb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haredWithUsers" ma:index="1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164d4a-d6c9-455f-8fc3-45f91cef18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1AC49D-09D9-46C1-B148-D8AEBBD9AD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EE97D3-EB0B-4FFB-A3D0-B2B9497E56B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30E3EF8-422A-4708-89EA-A5AA58B41D12}">
  <ds:schemaRefs>
    <ds:schemaRef ds:uri="http://schemas.microsoft.com/office/2006/documentManagement/types"/>
    <ds:schemaRef ds:uri="6c164d4a-d6c9-455f-8fc3-45f91cef1803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purl.org/dc/elements/1.1/"/>
    <ds:schemaRef ds:uri="bd72e6be-13ae-43da-a38a-232b29a04746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8063360-6E3D-4782-B566-4C8C96A4AC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2e6be-13ae-43da-a38a-232b29a04746"/>
    <ds:schemaRef ds:uri="6c164d4a-d6c9-455f-8fc3-45f91cef18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PM</Template>
  <TotalTime>0</TotalTime>
  <Pages>16</Pages>
  <Words>3849</Words>
  <Characters>20404</Characters>
  <Application>Microsoft Office Word</Application>
  <DocSecurity>0</DocSecurity>
  <Lines>170</Lines>
  <Paragraphs>48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Anvisningar och mall för ansökan om inrättande av forskarutbildningsämne</vt:lpstr>
    </vt:vector>
  </TitlesOfParts>
  <Company/>
  <LinksUpToDate>false</LinksUpToDate>
  <CharactersWithSpaces>24205</CharactersWithSpaces>
  <SharedDoc>false</SharedDoc>
  <HLinks>
    <vt:vector size="6" baseType="variant">
      <vt:variant>
        <vt:i4>589879</vt:i4>
      </vt:variant>
      <vt:variant>
        <vt:i4>0</vt:i4>
      </vt:variant>
      <vt:variant>
        <vt:i4>0</vt:i4>
      </vt:variant>
      <vt:variant>
        <vt:i4>5</vt:i4>
      </vt:variant>
      <vt:variant>
        <vt:lpwstr>https://www.uka.se/vara-resultat/statistik/flikar/information-om-statistiken?plusbox=12_16cf0f8c1849df46622a1f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Anvisningar och mall för ansökan om inrättande av forskarutbildningsämne</dc:title>
  <dc:subject/>
  <dc:creator>Linda Vixner (HDa)</dc:creator>
  <cp:keywords/>
  <dc:description/>
  <cp:lastModifiedBy>Svante Fjelkner (HDa)</cp:lastModifiedBy>
  <cp:revision>2</cp:revision>
  <dcterms:created xsi:type="dcterms:W3CDTF">2026-01-15T15:33:00Z</dcterms:created>
  <dcterms:modified xsi:type="dcterms:W3CDTF">2026-01-15T15:33:00Z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Avdelning">
    <vt:lpwstr>1;#Rektors kansli, Högskoleförvaltning|768082ca-1a28-4983-90b4-5f5975ab10e2</vt:lpwstr>
  </property>
  <property fmtid="{D5CDD505-2E9C-101B-9397-08002B2CF9AE}" pid="4" name="Dokumenttyp0">
    <vt:lpwstr/>
  </property>
  <property fmtid="{D5CDD505-2E9C-101B-9397-08002B2CF9AE}" pid="5" name="MediaServiceImageTags">
    <vt:lpwstr/>
  </property>
  <property fmtid="{D5CDD505-2E9C-101B-9397-08002B2CF9AE}" pid="6" name="Ansvarig avdelning">
    <vt:lpwstr/>
  </property>
  <property fmtid="{D5CDD505-2E9C-101B-9397-08002B2CF9AE}" pid="7" name="BeHDa_Dokumenttyp_Tax">
    <vt:lpwstr/>
  </property>
  <property fmtid="{D5CDD505-2E9C-101B-9397-08002B2CF9AE}" pid="8" name="ContentTypeId">
    <vt:lpwstr>0x010100EC6DC03A30C9D14D936E958178E7510F</vt:lpwstr>
  </property>
</Properties>
</file>