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8641894" w:displacedByCustomXml="next"/>
    <w:bookmarkStart w:id="1" w:name="_Toc88638441" w:displacedByCustomXml="next"/>
    <w:sdt>
      <w:sdtPr>
        <w:id w:val="-1252581592"/>
        <w:docPartObj>
          <w:docPartGallery w:val="Cover Pages"/>
          <w:docPartUnique/>
        </w:docPartObj>
      </w:sdtPr>
      <w:sdtEndPr>
        <w:rPr>
          <w:lang w:val="en-US"/>
        </w:rPr>
      </w:sdtEndPr>
      <w:sdtContent>
        <w:p w14:paraId="0A65854F" w14:textId="77777777" w:rsidR="00A51C28" w:rsidRDefault="00A51C28" w:rsidP="00E67119">
          <w:pPr>
            <w:tabs>
              <w:tab w:val="left" w:pos="5820"/>
            </w:tabs>
          </w:pPr>
        </w:p>
        <w:p w14:paraId="73B7CFDC" w14:textId="77777777" w:rsidR="00A51C28" w:rsidRDefault="00A51C28" w:rsidP="000D2B25">
          <w:pPr>
            <w:pStyle w:val="Normalingetavstnd"/>
          </w:pPr>
        </w:p>
        <w:p w14:paraId="6DAE128C" w14:textId="77777777" w:rsidR="00A51C28" w:rsidRDefault="00A51C28" w:rsidP="000D2B25">
          <w:pPr>
            <w:pStyle w:val="Normalingetavstnd"/>
          </w:pPr>
        </w:p>
        <w:p w14:paraId="4A0A66CA" w14:textId="77777777" w:rsidR="00A51C28" w:rsidRDefault="00A51C28" w:rsidP="000D2B25">
          <w:pPr>
            <w:pStyle w:val="Normalingetavstnd"/>
          </w:pPr>
        </w:p>
        <w:p w14:paraId="0C163CCF" w14:textId="77777777" w:rsidR="00A51C28" w:rsidRDefault="00A51C28" w:rsidP="000D2B25">
          <w:pPr>
            <w:pStyle w:val="Normalingetavstnd"/>
          </w:pPr>
        </w:p>
        <w:p w14:paraId="4C279A7B" w14:textId="77777777" w:rsidR="00A51C28" w:rsidRDefault="00A51C28" w:rsidP="000D2B25">
          <w:pPr>
            <w:pStyle w:val="Normalingetavstnd"/>
          </w:pPr>
        </w:p>
        <w:p w14:paraId="265E2CE3" w14:textId="77777777" w:rsidR="00A51C28" w:rsidRDefault="00A51C28" w:rsidP="000D2B25">
          <w:pPr>
            <w:pStyle w:val="Normalingetavstnd"/>
          </w:pPr>
        </w:p>
        <w:p w14:paraId="05ECCFE5" w14:textId="77777777" w:rsidR="00A51C28" w:rsidRDefault="00A51C28" w:rsidP="000D2B25">
          <w:pPr>
            <w:pStyle w:val="Normalingetavstnd"/>
          </w:pPr>
        </w:p>
        <w:p w14:paraId="68F025FB" w14:textId="77777777" w:rsidR="00E67119" w:rsidRDefault="00E67119" w:rsidP="000D2B25">
          <w:pPr>
            <w:pStyle w:val="Normalingetavstnd"/>
          </w:pPr>
        </w:p>
        <w:p w14:paraId="5FEE0B50" w14:textId="77777777" w:rsidR="00E67119" w:rsidRDefault="00E67119" w:rsidP="000D2B25">
          <w:pPr>
            <w:pStyle w:val="Normalingetavstnd"/>
          </w:pPr>
        </w:p>
        <w:p w14:paraId="4A34E2F0" w14:textId="79BD5A43" w:rsidR="00A51C28" w:rsidRPr="00E67119" w:rsidRDefault="001E749A" w:rsidP="005B5F1D">
          <w:pPr>
            <w:pStyle w:val="Normalingetavstnd"/>
            <w:rPr>
              <w:color w:val="000000" w:themeColor="text1"/>
            </w:rPr>
          </w:pPr>
          <w:sdt>
            <w:sdtPr>
              <w:rPr>
                <w:rFonts w:ascii="Arial" w:hAnsi="Arial" w:cs="Arial"/>
                <w:b/>
                <w:bCs/>
                <w:color w:val="000000" w:themeColor="text1"/>
                <w:sz w:val="56"/>
                <w:szCs w:val="56"/>
              </w:rPr>
              <w:alias w:val="Titel"/>
              <w:tag w:val="Titel"/>
              <w:id w:val="151731938"/>
              <w:placeholder>
                <w:docPart w:val="2E92C7C029E34B60B18B8ED811B1749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60281">
                <w:rPr>
                  <w:rFonts w:ascii="Arial" w:hAnsi="Arial" w:cs="Arial"/>
                  <w:b/>
                  <w:bCs/>
                  <w:color w:val="000000" w:themeColor="text1"/>
                  <w:sz w:val="56"/>
                  <w:szCs w:val="56"/>
                </w:rPr>
                <w:t>Lönekartläggning 202</w:t>
              </w:r>
              <w:r w:rsidR="00D164B3">
                <w:rPr>
                  <w:rFonts w:ascii="Arial" w:hAnsi="Arial" w:cs="Arial"/>
                  <w:b/>
                  <w:bCs/>
                  <w:color w:val="000000" w:themeColor="text1"/>
                  <w:sz w:val="56"/>
                  <w:szCs w:val="56"/>
                </w:rPr>
                <w:t>6</w:t>
              </w:r>
            </w:sdtContent>
          </w:sdt>
        </w:p>
        <w:p w14:paraId="69F2FA16" w14:textId="77777777" w:rsidR="00C1608B" w:rsidRPr="00C94397" w:rsidRDefault="00C1608B" w:rsidP="005B5F1D">
          <w:pPr>
            <w:pStyle w:val="Ingetavstnd"/>
            <w:spacing w:before="40" w:after="40"/>
            <w:ind w:firstLine="1304"/>
            <w:rPr>
              <w:caps/>
              <w:color w:val="000000" w:themeColor="text1"/>
              <w:sz w:val="28"/>
              <w:szCs w:val="28"/>
            </w:rPr>
          </w:pPr>
        </w:p>
        <w:p w14:paraId="29710339" w14:textId="669C40C2" w:rsidR="000D2B25" w:rsidRPr="00C94397" w:rsidRDefault="000D2B25" w:rsidP="005B5F1D">
          <w:pPr>
            <w:pStyle w:val="Ingetavstnd"/>
            <w:spacing w:before="40" w:after="40"/>
            <w:ind w:firstLine="1304"/>
            <w:rPr>
              <w:caps/>
              <w:color w:val="000000" w:themeColor="text1"/>
              <w:sz w:val="28"/>
              <w:szCs w:val="28"/>
            </w:rPr>
          </w:pPr>
          <w:r w:rsidRPr="00C94397">
            <w:rPr>
              <w:caps/>
              <w:color w:val="000000" w:themeColor="text1"/>
              <w:sz w:val="28"/>
              <w:szCs w:val="28"/>
            </w:rPr>
            <w:br/>
          </w:r>
          <w:sdt>
            <w:sdtPr>
              <w:rPr>
                <w:rFonts w:ascii="Arial" w:hAnsi="Arial" w:cs="Arial"/>
                <w:caps/>
                <w:sz w:val="36"/>
                <w:szCs w:val="36"/>
              </w:rPr>
              <w:alias w:val="Undertitel"/>
              <w:tag w:val="Undertitel"/>
              <w:id w:val="-2090151685"/>
              <w:dataBinding w:prefixMappings="xmlns:ns0='http://purl.org/dc/elements/1.1/' xmlns:ns1='http://schemas.openxmlformats.org/package/2006/metadata/core-properties' " w:xpath="/ns1:coreProperties[1]/ns0:subject[1]" w:storeItemID="{6C3C8BC8-F283-45AE-878A-BAB7291924A1}"/>
              <w:text/>
            </w:sdtPr>
            <w:sdtEndPr/>
            <w:sdtContent>
              <w:r w:rsidR="008503C4">
                <w:rPr>
                  <w:rFonts w:ascii="Arial" w:hAnsi="Arial" w:cs="Arial"/>
                  <w:sz w:val="36"/>
                  <w:szCs w:val="36"/>
                </w:rPr>
                <w:t>Högskolan Dalarnas dokumentation av arbetet med lönekartläggningen 202</w:t>
              </w:r>
              <w:r w:rsidR="00D164B3">
                <w:rPr>
                  <w:rFonts w:ascii="Arial" w:hAnsi="Arial" w:cs="Arial"/>
                  <w:sz w:val="36"/>
                  <w:szCs w:val="36"/>
                </w:rPr>
                <w:t>6</w:t>
              </w:r>
            </w:sdtContent>
          </w:sdt>
        </w:p>
        <w:p w14:paraId="6F956464" w14:textId="77777777" w:rsidR="000D2B25" w:rsidRPr="0056718B" w:rsidRDefault="000D2B25" w:rsidP="005B5F1D">
          <w:pPr>
            <w:pStyle w:val="Ingetavstnd"/>
            <w:spacing w:before="40" w:after="40"/>
            <w:ind w:firstLine="1304"/>
            <w:rPr>
              <w:rFonts w:ascii="Arial" w:hAnsi="Arial" w:cs="Arial"/>
              <w:caps/>
              <w:sz w:val="36"/>
              <w:szCs w:val="36"/>
            </w:rPr>
          </w:pPr>
        </w:p>
        <w:p w14:paraId="5139437E" w14:textId="77777777" w:rsidR="000D2B25" w:rsidRDefault="000D2B25" w:rsidP="005B5F1D"/>
        <w:p w14:paraId="1CDF19A8" w14:textId="77777777" w:rsidR="00C1608B" w:rsidRDefault="00C1608B" w:rsidP="005B5F1D"/>
        <w:p w14:paraId="35E8168D" w14:textId="77777777" w:rsidR="000D2B25" w:rsidRPr="00E67119" w:rsidRDefault="000D2B25" w:rsidP="005B5F1D">
          <w:pPr>
            <w:rPr>
              <w:color w:val="auto"/>
            </w:rPr>
          </w:pPr>
          <w:r w:rsidRPr="00E67119">
            <w:rPr>
              <w:color w:val="auto"/>
            </w:rPr>
            <w:br/>
          </w:r>
        </w:p>
        <w:sdt>
          <w:sdtPr>
            <w:rPr>
              <w:color w:val="auto"/>
            </w:rPr>
            <w:id w:val="457372404"/>
            <w15:repeatingSection/>
          </w:sdtPr>
          <w:sdtEndPr/>
          <w:sdtContent>
            <w:sdt>
              <w:sdtPr>
                <w:rPr>
                  <w:color w:val="auto"/>
                </w:rPr>
                <w:id w:val="933634772"/>
                <w:placeholder>
                  <w:docPart w:val="D2AA8C37AAEF44FD87D4CBD271BFE4B4"/>
                </w:placeholder>
                <w15:repeatingSectionItem/>
              </w:sdtPr>
              <w:sdtEndPr/>
              <w:sdtContent>
                <w:sdt>
                  <w:sdtPr>
                    <w:rPr>
                      <w:color w:val="auto"/>
                    </w:rPr>
                    <w:alias w:val="Författare"/>
                    <w:tag w:val="Författare"/>
                    <w:id w:val="958528571"/>
                    <w:lock w:val="sdtLocked"/>
                    <w:showingPlcHdr/>
                    <w15:color w:val="000000"/>
                  </w:sdtPr>
                  <w:sdtEndPr/>
                  <w:sdtContent>
                    <w:p w14:paraId="23B5F4DE" w14:textId="6C50449F" w:rsidR="004C7493" w:rsidRPr="00E67119" w:rsidRDefault="0035335D" w:rsidP="00EA5E00">
                      <w:pPr>
                        <w:rPr>
                          <w:color w:val="auto"/>
                        </w:rPr>
                      </w:pPr>
                      <w:r>
                        <w:rPr>
                          <w:color w:val="auto"/>
                        </w:rPr>
                        <w:t xml:space="preserve">     </w:t>
                      </w:r>
                    </w:p>
                  </w:sdtContent>
                </w:sdt>
              </w:sdtContent>
            </w:sdt>
            <w:sdt>
              <w:sdtPr>
                <w:rPr>
                  <w:color w:val="auto"/>
                </w:rPr>
                <w:id w:val="-653608648"/>
                <w:placeholder>
                  <w:docPart w:val="73362E2D7B3642628EC3DAD13714B0C1"/>
                </w:placeholder>
                <w15:repeatingSectionItem/>
              </w:sdtPr>
              <w:sdtEndPr/>
              <w:sdtContent>
                <w:sdt>
                  <w:sdtPr>
                    <w:rPr>
                      <w:color w:val="auto"/>
                    </w:rPr>
                    <w:alias w:val="Författare"/>
                    <w:tag w:val="Författare"/>
                    <w:id w:val="-49233541"/>
                    <w:lock w:val="sdtLocked"/>
                    <w15:color w:val="000000"/>
                  </w:sdtPr>
                  <w:sdtEndPr/>
                  <w:sdtContent>
                    <w:p w14:paraId="167FB3BB" w14:textId="5B495E2E" w:rsidR="000D2B25" w:rsidRPr="00E67119" w:rsidRDefault="006F1DD3" w:rsidP="00A34D3F">
                      <w:pPr>
                        <w:rPr>
                          <w:color w:val="auto"/>
                        </w:rPr>
                      </w:pPr>
                      <w:r>
                        <w:rPr>
                          <w:color w:val="auto"/>
                        </w:rPr>
                        <w:t>Ann-Sofie Viklund, HR-specialist, Avdelningen för HR</w:t>
                      </w:r>
                    </w:p>
                  </w:sdtContent>
                </w:sdt>
              </w:sdtContent>
            </w:sdt>
          </w:sdtContent>
        </w:sdt>
        <w:p w14:paraId="3C1EC08F" w14:textId="77777777" w:rsidR="00422714" w:rsidRDefault="00422714" w:rsidP="001F01BD">
          <w:pPr>
            <w:spacing w:after="160"/>
          </w:pPr>
        </w:p>
        <w:p w14:paraId="02CE0D90" w14:textId="77777777" w:rsidR="00A34D3F" w:rsidRDefault="00A34D3F" w:rsidP="001F01BD">
          <w:pPr>
            <w:spacing w:after="160"/>
          </w:pPr>
        </w:p>
        <w:p w14:paraId="35EAF819" w14:textId="77777777" w:rsidR="00A34D3F" w:rsidRDefault="00A34D3F" w:rsidP="001F01BD">
          <w:pPr>
            <w:spacing w:after="160"/>
          </w:pPr>
        </w:p>
        <w:p w14:paraId="123CA610" w14:textId="77777777" w:rsidR="00A34D3F" w:rsidRDefault="00A34D3F" w:rsidP="001F01BD">
          <w:pPr>
            <w:spacing w:after="160"/>
          </w:pPr>
        </w:p>
        <w:p w14:paraId="3BBB6929" w14:textId="77777777" w:rsidR="00A34D3F" w:rsidRDefault="00A34D3F" w:rsidP="001F01BD">
          <w:pPr>
            <w:spacing w:after="160"/>
          </w:pPr>
        </w:p>
        <w:p w14:paraId="55F9E51D" w14:textId="77777777" w:rsidR="00EC38F0" w:rsidRDefault="00EC38F0">
          <w:pPr>
            <w:sectPr w:rsidR="00EC38F0" w:rsidSect="0030294B">
              <w:headerReference w:type="default" r:id="rId12"/>
              <w:footerReference w:type="default" r:id="rId13"/>
              <w:headerReference w:type="first" r:id="rId14"/>
              <w:footerReference w:type="first" r:id="rId15"/>
              <w:pgSz w:w="11906" w:h="16838"/>
              <w:pgMar w:top="1701" w:right="1418" w:bottom="1418" w:left="1418" w:header="709" w:footer="709" w:gutter="0"/>
              <w:pgNumType w:start="0"/>
              <w:cols w:space="708"/>
              <w:titlePg/>
              <w:docGrid w:linePitch="360"/>
            </w:sectPr>
          </w:pPr>
        </w:p>
        <w:p w14:paraId="6ED77056" w14:textId="77777777" w:rsidR="0048535A" w:rsidRDefault="001E749A" w:rsidP="0048535A">
          <w:pPr>
            <w:spacing w:after="160"/>
            <w:rPr>
              <w:lang w:val="en-US"/>
            </w:rPr>
          </w:pPr>
        </w:p>
      </w:sdtContent>
    </w:sdt>
    <w:bookmarkEnd w:id="0" w:displacedByCustomXml="prev"/>
    <w:bookmarkEnd w:id="1" w:displacedByCustomXml="prev"/>
    <w:bookmarkStart w:id="2" w:name="_Toc88638442" w:displacedByCustomXml="prev"/>
    <w:sdt>
      <w:sdtPr>
        <w:rPr>
          <w:rFonts w:ascii="Times New Roman" w:eastAsia="Calibri" w:hAnsi="Times New Roman" w:cs="Times New Roman"/>
          <w:color w:val="000000"/>
          <w:sz w:val="22"/>
          <w:szCs w:val="22"/>
          <w:lang w:eastAsia="en-US"/>
        </w:rPr>
        <w:id w:val="-811176511"/>
        <w:docPartObj>
          <w:docPartGallery w:val="Table of Contents"/>
          <w:docPartUnique/>
        </w:docPartObj>
      </w:sdtPr>
      <w:sdtEndPr>
        <w:rPr>
          <w:b/>
          <w:bCs/>
          <w:sz w:val="24"/>
          <w:szCs w:val="24"/>
        </w:rPr>
      </w:sdtEndPr>
      <w:sdtContent>
        <w:p w14:paraId="2E248412" w14:textId="77777777" w:rsidR="002C72E5" w:rsidRDefault="00623D96" w:rsidP="005B2379">
          <w:pPr>
            <w:pStyle w:val="Innehllsfrteckningsrubrik"/>
            <w:rPr>
              <w:noProof/>
            </w:rPr>
          </w:pPr>
          <w:r w:rsidRPr="00CC1608">
            <w:rPr>
              <w:sz w:val="36"/>
              <w:szCs w:val="36"/>
            </w:rPr>
            <w:t>Innehållsförteckning</w:t>
          </w:r>
          <w:r w:rsidR="009E50BA" w:rsidRPr="00CC1608">
            <w:rPr>
              <w:rFonts w:ascii="Times New Roman" w:hAnsi="Times New Roman" w:cs="Times New Roman"/>
              <w:b/>
              <w:bCs/>
              <w:sz w:val="24"/>
              <w:szCs w:val="24"/>
            </w:rPr>
            <w:br/>
          </w:r>
          <w:r w:rsidR="005B0A8D">
            <w:rPr>
              <w:rFonts w:ascii="Times New Roman" w:hAnsi="Times New Roman" w:cs="Times New Roman"/>
              <w:b/>
              <w:bCs/>
              <w:sz w:val="24"/>
              <w:szCs w:val="24"/>
            </w:rPr>
            <w:t>Sammanfattning</w:t>
          </w:r>
          <w:r w:rsidR="002429D0">
            <w:rPr>
              <w:sz w:val="26"/>
            </w:rPr>
            <w:fldChar w:fldCharType="begin"/>
          </w:r>
          <w:r w:rsidR="002429D0">
            <w:instrText xml:space="preserve"> TOC \h \z \t "Punktrubrik 1;1;Punktrubrik 2;2;Punktnivå 3;3;Bilaga;1" </w:instrText>
          </w:r>
          <w:r w:rsidR="002429D0">
            <w:rPr>
              <w:sz w:val="26"/>
            </w:rPr>
            <w:fldChar w:fldCharType="separate"/>
          </w:r>
        </w:p>
        <w:p w14:paraId="49EB8566" w14:textId="5617A539"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61" w:history="1">
            <w:r w:rsidRPr="00220DA6">
              <w:rPr>
                <w:rStyle w:val="Hyperlnk"/>
                <w:rFonts w:cs="Arial"/>
              </w:rPr>
              <w:t>1.</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Bakgrund</w:t>
            </w:r>
            <w:r>
              <w:rPr>
                <w:webHidden/>
              </w:rPr>
              <w:tab/>
            </w:r>
            <w:r>
              <w:rPr>
                <w:webHidden/>
              </w:rPr>
              <w:fldChar w:fldCharType="begin"/>
            </w:r>
            <w:r>
              <w:rPr>
                <w:webHidden/>
              </w:rPr>
              <w:instrText xml:space="preserve"> PAGEREF _Toc231918761 \h </w:instrText>
            </w:r>
            <w:r>
              <w:rPr>
                <w:webHidden/>
              </w:rPr>
            </w:r>
            <w:r>
              <w:rPr>
                <w:webHidden/>
              </w:rPr>
              <w:fldChar w:fldCharType="separate"/>
            </w:r>
            <w:r>
              <w:rPr>
                <w:webHidden/>
              </w:rPr>
              <w:t>2</w:t>
            </w:r>
            <w:r>
              <w:rPr>
                <w:webHidden/>
              </w:rPr>
              <w:fldChar w:fldCharType="end"/>
            </w:r>
          </w:hyperlink>
        </w:p>
        <w:p w14:paraId="6B69723E" w14:textId="4A25EABE"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62" w:history="1">
            <w:r w:rsidRPr="00220DA6">
              <w:rPr>
                <w:rStyle w:val="Hyperlnk"/>
              </w:rPr>
              <w:t>1.1.</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Omfattning</w:t>
            </w:r>
            <w:r>
              <w:rPr>
                <w:webHidden/>
              </w:rPr>
              <w:tab/>
            </w:r>
            <w:r>
              <w:rPr>
                <w:webHidden/>
              </w:rPr>
              <w:fldChar w:fldCharType="begin"/>
            </w:r>
            <w:r>
              <w:rPr>
                <w:webHidden/>
              </w:rPr>
              <w:instrText xml:space="preserve"> PAGEREF _Toc231918762 \h </w:instrText>
            </w:r>
            <w:r>
              <w:rPr>
                <w:webHidden/>
              </w:rPr>
            </w:r>
            <w:r>
              <w:rPr>
                <w:webHidden/>
              </w:rPr>
              <w:fldChar w:fldCharType="separate"/>
            </w:r>
            <w:r>
              <w:rPr>
                <w:webHidden/>
              </w:rPr>
              <w:t>2</w:t>
            </w:r>
            <w:r>
              <w:rPr>
                <w:webHidden/>
              </w:rPr>
              <w:fldChar w:fldCharType="end"/>
            </w:r>
          </w:hyperlink>
        </w:p>
        <w:p w14:paraId="4750ACB5" w14:textId="676A8DE0"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63" w:history="1">
            <w:r w:rsidRPr="00220DA6">
              <w:rPr>
                <w:rStyle w:val="Hyperlnk"/>
                <w:rFonts w:cs="Arial"/>
              </w:rPr>
              <w:t>1.2.</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Fonts w:cs="Arial"/>
              </w:rPr>
              <w:t>Avgränsningar</w:t>
            </w:r>
            <w:r>
              <w:rPr>
                <w:webHidden/>
              </w:rPr>
              <w:tab/>
            </w:r>
            <w:r>
              <w:rPr>
                <w:webHidden/>
              </w:rPr>
              <w:fldChar w:fldCharType="begin"/>
            </w:r>
            <w:r>
              <w:rPr>
                <w:webHidden/>
              </w:rPr>
              <w:instrText xml:space="preserve"> PAGEREF _Toc231918763 \h </w:instrText>
            </w:r>
            <w:r>
              <w:rPr>
                <w:webHidden/>
              </w:rPr>
            </w:r>
            <w:r>
              <w:rPr>
                <w:webHidden/>
              </w:rPr>
              <w:fldChar w:fldCharType="separate"/>
            </w:r>
            <w:r>
              <w:rPr>
                <w:webHidden/>
              </w:rPr>
              <w:t>2</w:t>
            </w:r>
            <w:r>
              <w:rPr>
                <w:webHidden/>
              </w:rPr>
              <w:fldChar w:fldCharType="end"/>
            </w:r>
          </w:hyperlink>
        </w:p>
        <w:p w14:paraId="7CFE8314" w14:textId="73FC4572"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64" w:history="1">
            <w:r w:rsidRPr="00220DA6">
              <w:rPr>
                <w:rStyle w:val="Hyperlnk"/>
              </w:rPr>
              <w:t>1.3.</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Genomförande</w:t>
            </w:r>
            <w:r>
              <w:rPr>
                <w:webHidden/>
              </w:rPr>
              <w:tab/>
            </w:r>
            <w:r>
              <w:rPr>
                <w:webHidden/>
              </w:rPr>
              <w:fldChar w:fldCharType="begin"/>
            </w:r>
            <w:r>
              <w:rPr>
                <w:webHidden/>
              </w:rPr>
              <w:instrText xml:space="preserve"> PAGEREF _Toc231918764 \h </w:instrText>
            </w:r>
            <w:r>
              <w:rPr>
                <w:webHidden/>
              </w:rPr>
            </w:r>
            <w:r>
              <w:rPr>
                <w:webHidden/>
              </w:rPr>
              <w:fldChar w:fldCharType="separate"/>
            </w:r>
            <w:r>
              <w:rPr>
                <w:webHidden/>
              </w:rPr>
              <w:t>3</w:t>
            </w:r>
            <w:r>
              <w:rPr>
                <w:webHidden/>
              </w:rPr>
              <w:fldChar w:fldCharType="end"/>
            </w:r>
          </w:hyperlink>
        </w:p>
        <w:p w14:paraId="4AF7829D" w14:textId="334AFA27"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65" w:history="1">
            <w:r w:rsidRPr="00220DA6">
              <w:rPr>
                <w:rStyle w:val="Hyperlnk"/>
                <w:rFonts w:cs="Arial"/>
              </w:rPr>
              <w:t>2.</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Metod</w:t>
            </w:r>
            <w:r>
              <w:rPr>
                <w:webHidden/>
              </w:rPr>
              <w:tab/>
            </w:r>
            <w:r>
              <w:rPr>
                <w:webHidden/>
              </w:rPr>
              <w:fldChar w:fldCharType="begin"/>
            </w:r>
            <w:r>
              <w:rPr>
                <w:webHidden/>
              </w:rPr>
              <w:instrText xml:space="preserve"> PAGEREF _Toc231918765 \h </w:instrText>
            </w:r>
            <w:r>
              <w:rPr>
                <w:webHidden/>
              </w:rPr>
            </w:r>
            <w:r>
              <w:rPr>
                <w:webHidden/>
              </w:rPr>
              <w:fldChar w:fldCharType="separate"/>
            </w:r>
            <w:r>
              <w:rPr>
                <w:webHidden/>
              </w:rPr>
              <w:t>3</w:t>
            </w:r>
            <w:r>
              <w:rPr>
                <w:webHidden/>
              </w:rPr>
              <w:fldChar w:fldCharType="end"/>
            </w:r>
          </w:hyperlink>
        </w:p>
        <w:p w14:paraId="145A8DB1" w14:textId="5B21D003"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66" w:history="1">
            <w:r w:rsidRPr="00220DA6">
              <w:rPr>
                <w:rStyle w:val="Hyperlnk"/>
                <w:rFonts w:cs="Arial"/>
              </w:rPr>
              <w:t>3.</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Nyckeltal och analys</w:t>
            </w:r>
            <w:r>
              <w:rPr>
                <w:webHidden/>
              </w:rPr>
              <w:tab/>
            </w:r>
            <w:r>
              <w:rPr>
                <w:webHidden/>
              </w:rPr>
              <w:fldChar w:fldCharType="begin"/>
            </w:r>
            <w:r>
              <w:rPr>
                <w:webHidden/>
              </w:rPr>
              <w:instrText xml:space="preserve"> PAGEREF _Toc231918766 \h </w:instrText>
            </w:r>
            <w:r>
              <w:rPr>
                <w:webHidden/>
              </w:rPr>
            </w:r>
            <w:r>
              <w:rPr>
                <w:webHidden/>
              </w:rPr>
              <w:fldChar w:fldCharType="separate"/>
            </w:r>
            <w:r>
              <w:rPr>
                <w:webHidden/>
              </w:rPr>
              <w:t>4</w:t>
            </w:r>
            <w:r>
              <w:rPr>
                <w:webHidden/>
              </w:rPr>
              <w:fldChar w:fldCharType="end"/>
            </w:r>
          </w:hyperlink>
        </w:p>
        <w:p w14:paraId="70FA6BCE" w14:textId="1FCAA135"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67" w:history="1">
            <w:r w:rsidRPr="00220DA6">
              <w:rPr>
                <w:rStyle w:val="Hyperlnk"/>
                <w:rFonts w:cs="Arial"/>
              </w:rPr>
              <w:t>4.</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Lika arbeten</w:t>
            </w:r>
            <w:r>
              <w:rPr>
                <w:webHidden/>
              </w:rPr>
              <w:tab/>
            </w:r>
            <w:r>
              <w:rPr>
                <w:webHidden/>
              </w:rPr>
              <w:fldChar w:fldCharType="begin"/>
            </w:r>
            <w:r>
              <w:rPr>
                <w:webHidden/>
              </w:rPr>
              <w:instrText xml:space="preserve"> PAGEREF _Toc231918767 \h </w:instrText>
            </w:r>
            <w:r>
              <w:rPr>
                <w:webHidden/>
              </w:rPr>
            </w:r>
            <w:r>
              <w:rPr>
                <w:webHidden/>
              </w:rPr>
              <w:fldChar w:fldCharType="separate"/>
            </w:r>
            <w:r>
              <w:rPr>
                <w:webHidden/>
              </w:rPr>
              <w:t>5</w:t>
            </w:r>
            <w:r>
              <w:rPr>
                <w:webHidden/>
              </w:rPr>
              <w:fldChar w:fldCharType="end"/>
            </w:r>
          </w:hyperlink>
        </w:p>
        <w:p w14:paraId="5206B9FE" w14:textId="33B8C948"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68" w:history="1">
            <w:r w:rsidRPr="00220DA6">
              <w:rPr>
                <w:rStyle w:val="Hyperlnk"/>
              </w:rPr>
              <w:t>4.1.</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Analys</w:t>
            </w:r>
            <w:r>
              <w:rPr>
                <w:webHidden/>
              </w:rPr>
              <w:tab/>
            </w:r>
            <w:r>
              <w:rPr>
                <w:webHidden/>
              </w:rPr>
              <w:fldChar w:fldCharType="begin"/>
            </w:r>
            <w:r>
              <w:rPr>
                <w:webHidden/>
              </w:rPr>
              <w:instrText xml:space="preserve"> PAGEREF _Toc231918768 \h </w:instrText>
            </w:r>
            <w:r>
              <w:rPr>
                <w:webHidden/>
              </w:rPr>
            </w:r>
            <w:r>
              <w:rPr>
                <w:webHidden/>
              </w:rPr>
              <w:fldChar w:fldCharType="separate"/>
            </w:r>
            <w:r>
              <w:rPr>
                <w:webHidden/>
              </w:rPr>
              <w:t>7</w:t>
            </w:r>
            <w:r>
              <w:rPr>
                <w:webHidden/>
              </w:rPr>
              <w:fldChar w:fldCharType="end"/>
            </w:r>
          </w:hyperlink>
        </w:p>
        <w:p w14:paraId="671A1E5C" w14:textId="7478F02D"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69" w:history="1">
            <w:r w:rsidRPr="00220DA6">
              <w:rPr>
                <w:rStyle w:val="Hyperlnk"/>
              </w:rPr>
              <w:t>4.2.</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Åtgärder</w:t>
            </w:r>
            <w:r>
              <w:rPr>
                <w:webHidden/>
              </w:rPr>
              <w:tab/>
            </w:r>
            <w:r>
              <w:rPr>
                <w:webHidden/>
              </w:rPr>
              <w:fldChar w:fldCharType="begin"/>
            </w:r>
            <w:r>
              <w:rPr>
                <w:webHidden/>
              </w:rPr>
              <w:instrText xml:space="preserve"> PAGEREF _Toc231918769 \h </w:instrText>
            </w:r>
            <w:r>
              <w:rPr>
                <w:webHidden/>
              </w:rPr>
            </w:r>
            <w:r>
              <w:rPr>
                <w:webHidden/>
              </w:rPr>
              <w:fldChar w:fldCharType="separate"/>
            </w:r>
            <w:r>
              <w:rPr>
                <w:webHidden/>
              </w:rPr>
              <w:t>8</w:t>
            </w:r>
            <w:r>
              <w:rPr>
                <w:webHidden/>
              </w:rPr>
              <w:fldChar w:fldCharType="end"/>
            </w:r>
          </w:hyperlink>
        </w:p>
        <w:p w14:paraId="700BAE7F" w14:textId="2AF710EF"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70" w:history="1">
            <w:r w:rsidRPr="00220DA6">
              <w:rPr>
                <w:rStyle w:val="Hyperlnk"/>
                <w:rFonts w:cs="Arial"/>
              </w:rPr>
              <w:t>5.</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Likvärdigt arbete</w:t>
            </w:r>
            <w:r>
              <w:rPr>
                <w:webHidden/>
              </w:rPr>
              <w:tab/>
            </w:r>
            <w:r>
              <w:rPr>
                <w:webHidden/>
              </w:rPr>
              <w:fldChar w:fldCharType="begin"/>
            </w:r>
            <w:r>
              <w:rPr>
                <w:webHidden/>
              </w:rPr>
              <w:instrText xml:space="preserve"> PAGEREF _Toc231918770 \h </w:instrText>
            </w:r>
            <w:r>
              <w:rPr>
                <w:webHidden/>
              </w:rPr>
            </w:r>
            <w:r>
              <w:rPr>
                <w:webHidden/>
              </w:rPr>
              <w:fldChar w:fldCharType="separate"/>
            </w:r>
            <w:r>
              <w:rPr>
                <w:webHidden/>
              </w:rPr>
              <w:t>8</w:t>
            </w:r>
            <w:r>
              <w:rPr>
                <w:webHidden/>
              </w:rPr>
              <w:fldChar w:fldCharType="end"/>
            </w:r>
          </w:hyperlink>
        </w:p>
        <w:p w14:paraId="0B3240BE" w14:textId="474EC3C4"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71" w:history="1">
            <w:r w:rsidRPr="00220DA6">
              <w:rPr>
                <w:rStyle w:val="Hyperlnk"/>
              </w:rPr>
              <w:t>5.1.</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Analys</w:t>
            </w:r>
            <w:r>
              <w:rPr>
                <w:webHidden/>
              </w:rPr>
              <w:tab/>
            </w:r>
            <w:r>
              <w:rPr>
                <w:webHidden/>
              </w:rPr>
              <w:fldChar w:fldCharType="begin"/>
            </w:r>
            <w:r>
              <w:rPr>
                <w:webHidden/>
              </w:rPr>
              <w:instrText xml:space="preserve"> PAGEREF _Toc231918771 \h </w:instrText>
            </w:r>
            <w:r>
              <w:rPr>
                <w:webHidden/>
              </w:rPr>
            </w:r>
            <w:r>
              <w:rPr>
                <w:webHidden/>
              </w:rPr>
              <w:fldChar w:fldCharType="separate"/>
            </w:r>
            <w:r>
              <w:rPr>
                <w:webHidden/>
              </w:rPr>
              <w:t>18</w:t>
            </w:r>
            <w:r>
              <w:rPr>
                <w:webHidden/>
              </w:rPr>
              <w:fldChar w:fldCharType="end"/>
            </w:r>
          </w:hyperlink>
        </w:p>
        <w:p w14:paraId="21EA5D37" w14:textId="5F1C16FC"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72" w:history="1">
            <w:r w:rsidRPr="00220DA6">
              <w:rPr>
                <w:rStyle w:val="Hyperlnk"/>
              </w:rPr>
              <w:t>5.2.</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Åtgärder</w:t>
            </w:r>
            <w:r>
              <w:rPr>
                <w:webHidden/>
              </w:rPr>
              <w:tab/>
            </w:r>
            <w:r>
              <w:rPr>
                <w:webHidden/>
              </w:rPr>
              <w:fldChar w:fldCharType="begin"/>
            </w:r>
            <w:r>
              <w:rPr>
                <w:webHidden/>
              </w:rPr>
              <w:instrText xml:space="preserve"> PAGEREF _Toc231918772 \h </w:instrText>
            </w:r>
            <w:r>
              <w:rPr>
                <w:webHidden/>
              </w:rPr>
            </w:r>
            <w:r>
              <w:rPr>
                <w:webHidden/>
              </w:rPr>
              <w:fldChar w:fldCharType="separate"/>
            </w:r>
            <w:r>
              <w:rPr>
                <w:webHidden/>
              </w:rPr>
              <w:t>19</w:t>
            </w:r>
            <w:r>
              <w:rPr>
                <w:webHidden/>
              </w:rPr>
              <w:fldChar w:fldCharType="end"/>
            </w:r>
          </w:hyperlink>
        </w:p>
        <w:p w14:paraId="3706D68E" w14:textId="53D88DF9"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73" w:history="1">
            <w:r w:rsidRPr="00220DA6">
              <w:rPr>
                <w:rStyle w:val="Hyperlnk"/>
                <w:rFonts w:cs="Arial"/>
              </w:rPr>
              <w:t>6.</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Chefer med personalansvar</w:t>
            </w:r>
            <w:r>
              <w:rPr>
                <w:webHidden/>
              </w:rPr>
              <w:tab/>
            </w:r>
            <w:r>
              <w:rPr>
                <w:webHidden/>
              </w:rPr>
              <w:fldChar w:fldCharType="begin"/>
            </w:r>
            <w:r>
              <w:rPr>
                <w:webHidden/>
              </w:rPr>
              <w:instrText xml:space="preserve"> PAGEREF _Toc231918773 \h </w:instrText>
            </w:r>
            <w:r>
              <w:rPr>
                <w:webHidden/>
              </w:rPr>
            </w:r>
            <w:r>
              <w:rPr>
                <w:webHidden/>
              </w:rPr>
              <w:fldChar w:fldCharType="separate"/>
            </w:r>
            <w:r>
              <w:rPr>
                <w:webHidden/>
              </w:rPr>
              <w:t>20</w:t>
            </w:r>
            <w:r>
              <w:rPr>
                <w:webHidden/>
              </w:rPr>
              <w:fldChar w:fldCharType="end"/>
            </w:r>
          </w:hyperlink>
        </w:p>
        <w:p w14:paraId="1C61DBAE" w14:textId="55799A1E"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74" w:history="1">
            <w:r w:rsidRPr="00220DA6">
              <w:rPr>
                <w:rStyle w:val="Hyperlnk"/>
              </w:rPr>
              <w:t>6.1 Analys och åtgärder</w:t>
            </w:r>
            <w:r>
              <w:rPr>
                <w:webHidden/>
              </w:rPr>
              <w:tab/>
            </w:r>
            <w:r>
              <w:rPr>
                <w:webHidden/>
              </w:rPr>
              <w:fldChar w:fldCharType="begin"/>
            </w:r>
            <w:r>
              <w:rPr>
                <w:webHidden/>
              </w:rPr>
              <w:instrText xml:space="preserve"> PAGEREF _Toc231918774 \h </w:instrText>
            </w:r>
            <w:r>
              <w:rPr>
                <w:webHidden/>
              </w:rPr>
            </w:r>
            <w:r>
              <w:rPr>
                <w:webHidden/>
              </w:rPr>
              <w:fldChar w:fldCharType="separate"/>
            </w:r>
            <w:r>
              <w:rPr>
                <w:webHidden/>
              </w:rPr>
              <w:t>20</w:t>
            </w:r>
            <w:r>
              <w:rPr>
                <w:webHidden/>
              </w:rPr>
              <w:fldChar w:fldCharType="end"/>
            </w:r>
          </w:hyperlink>
        </w:p>
        <w:p w14:paraId="713570BC" w14:textId="4F780663"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75" w:history="1">
            <w:r w:rsidRPr="00220DA6">
              <w:rPr>
                <w:rStyle w:val="Hyperlnk"/>
                <w:rFonts w:cs="Arial"/>
              </w:rPr>
              <w:t>7.</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Slutsats</w:t>
            </w:r>
            <w:r>
              <w:rPr>
                <w:webHidden/>
              </w:rPr>
              <w:tab/>
            </w:r>
            <w:r>
              <w:rPr>
                <w:webHidden/>
              </w:rPr>
              <w:fldChar w:fldCharType="begin"/>
            </w:r>
            <w:r>
              <w:rPr>
                <w:webHidden/>
              </w:rPr>
              <w:instrText xml:space="preserve"> PAGEREF _Toc231918775 \h </w:instrText>
            </w:r>
            <w:r>
              <w:rPr>
                <w:webHidden/>
              </w:rPr>
            </w:r>
            <w:r>
              <w:rPr>
                <w:webHidden/>
              </w:rPr>
              <w:fldChar w:fldCharType="separate"/>
            </w:r>
            <w:r>
              <w:rPr>
                <w:webHidden/>
              </w:rPr>
              <w:t>21</w:t>
            </w:r>
            <w:r>
              <w:rPr>
                <w:webHidden/>
              </w:rPr>
              <w:fldChar w:fldCharType="end"/>
            </w:r>
          </w:hyperlink>
        </w:p>
        <w:p w14:paraId="2A32C3ED" w14:textId="0E7CBB61"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76" w:history="1">
            <w:r w:rsidRPr="00220DA6">
              <w:rPr>
                <w:rStyle w:val="Hyperlnk"/>
                <w:rFonts w:cs="Arial"/>
                <w:lang w:eastAsia="sv-SE"/>
              </w:rPr>
              <w:t>8.</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Bestämmelser</w:t>
            </w:r>
            <w:r w:rsidRPr="00220DA6">
              <w:rPr>
                <w:rStyle w:val="Hyperlnk"/>
                <w:lang w:eastAsia="sv-SE"/>
              </w:rPr>
              <w:t xml:space="preserve"> och praxis om löner och andra anställningsvillkor</w:t>
            </w:r>
            <w:r>
              <w:rPr>
                <w:webHidden/>
              </w:rPr>
              <w:tab/>
            </w:r>
            <w:r>
              <w:rPr>
                <w:webHidden/>
              </w:rPr>
              <w:fldChar w:fldCharType="begin"/>
            </w:r>
            <w:r>
              <w:rPr>
                <w:webHidden/>
              </w:rPr>
              <w:instrText xml:space="preserve"> PAGEREF _Toc231918776 \h </w:instrText>
            </w:r>
            <w:r>
              <w:rPr>
                <w:webHidden/>
              </w:rPr>
            </w:r>
            <w:r>
              <w:rPr>
                <w:webHidden/>
              </w:rPr>
              <w:fldChar w:fldCharType="separate"/>
            </w:r>
            <w:r>
              <w:rPr>
                <w:webHidden/>
              </w:rPr>
              <w:t>22</w:t>
            </w:r>
            <w:r>
              <w:rPr>
                <w:webHidden/>
              </w:rPr>
              <w:fldChar w:fldCharType="end"/>
            </w:r>
          </w:hyperlink>
        </w:p>
        <w:p w14:paraId="789316AA" w14:textId="79B67FDD"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77" w:history="1">
            <w:r w:rsidRPr="00220DA6">
              <w:rPr>
                <w:rStyle w:val="Hyperlnk"/>
              </w:rPr>
              <w:t>8.1.</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Åtgärder</w:t>
            </w:r>
            <w:r>
              <w:rPr>
                <w:webHidden/>
              </w:rPr>
              <w:tab/>
            </w:r>
            <w:r>
              <w:rPr>
                <w:webHidden/>
              </w:rPr>
              <w:fldChar w:fldCharType="begin"/>
            </w:r>
            <w:r>
              <w:rPr>
                <w:webHidden/>
              </w:rPr>
              <w:instrText xml:space="preserve"> PAGEREF _Toc231918777 \h </w:instrText>
            </w:r>
            <w:r>
              <w:rPr>
                <w:webHidden/>
              </w:rPr>
            </w:r>
            <w:r>
              <w:rPr>
                <w:webHidden/>
              </w:rPr>
              <w:fldChar w:fldCharType="separate"/>
            </w:r>
            <w:r>
              <w:rPr>
                <w:webHidden/>
              </w:rPr>
              <w:t>23</w:t>
            </w:r>
            <w:r>
              <w:rPr>
                <w:webHidden/>
              </w:rPr>
              <w:fldChar w:fldCharType="end"/>
            </w:r>
          </w:hyperlink>
        </w:p>
        <w:p w14:paraId="3DD9611C" w14:textId="61C879EA" w:rsidR="002C72E5" w:rsidRDefault="002C72E5">
          <w:pPr>
            <w:pStyle w:val="Innehll2"/>
            <w:rPr>
              <w:rFonts w:asciiTheme="minorHAnsi" w:eastAsiaTheme="minorEastAsia" w:hAnsiTheme="minorHAnsi" w:cstheme="minorBidi"/>
              <w:bCs w:val="0"/>
              <w:color w:val="auto"/>
              <w:kern w:val="2"/>
              <w:szCs w:val="24"/>
              <w:lang w:eastAsia="sv-SE"/>
              <w14:ligatures w14:val="standardContextual"/>
            </w:rPr>
          </w:pPr>
          <w:hyperlink w:anchor="_Toc231918778" w:history="1">
            <w:r w:rsidRPr="00220DA6">
              <w:rPr>
                <w:rStyle w:val="Hyperlnk"/>
              </w:rPr>
              <w:t>8.2.</w:t>
            </w:r>
            <w:r>
              <w:rPr>
                <w:rFonts w:asciiTheme="minorHAnsi" w:eastAsiaTheme="minorEastAsia" w:hAnsiTheme="minorHAnsi" w:cstheme="minorBidi"/>
                <w:bCs w:val="0"/>
                <w:color w:val="auto"/>
                <w:kern w:val="2"/>
                <w:szCs w:val="24"/>
                <w:lang w:eastAsia="sv-SE"/>
                <w14:ligatures w14:val="standardContextual"/>
              </w:rPr>
              <w:tab/>
            </w:r>
            <w:r w:rsidRPr="00220DA6">
              <w:rPr>
                <w:rStyle w:val="Hyperlnk"/>
              </w:rPr>
              <w:t>Slutsats</w:t>
            </w:r>
            <w:r>
              <w:rPr>
                <w:webHidden/>
              </w:rPr>
              <w:tab/>
            </w:r>
            <w:r>
              <w:rPr>
                <w:webHidden/>
              </w:rPr>
              <w:fldChar w:fldCharType="begin"/>
            </w:r>
            <w:r>
              <w:rPr>
                <w:webHidden/>
              </w:rPr>
              <w:instrText xml:space="preserve"> PAGEREF _Toc231918778 \h </w:instrText>
            </w:r>
            <w:r>
              <w:rPr>
                <w:webHidden/>
              </w:rPr>
            </w:r>
            <w:r>
              <w:rPr>
                <w:webHidden/>
              </w:rPr>
              <w:fldChar w:fldCharType="separate"/>
            </w:r>
            <w:r>
              <w:rPr>
                <w:webHidden/>
              </w:rPr>
              <w:t>23</w:t>
            </w:r>
            <w:r>
              <w:rPr>
                <w:webHidden/>
              </w:rPr>
              <w:fldChar w:fldCharType="end"/>
            </w:r>
          </w:hyperlink>
        </w:p>
        <w:p w14:paraId="576F31A2" w14:textId="2A465464"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79" w:history="1">
            <w:r w:rsidRPr="00220DA6">
              <w:rPr>
                <w:rStyle w:val="Hyperlnk"/>
                <w:rFonts w:cs="Arial"/>
              </w:rPr>
              <w:t>9.</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Uppföljning av resultat 2025</w:t>
            </w:r>
            <w:r>
              <w:rPr>
                <w:webHidden/>
              </w:rPr>
              <w:tab/>
            </w:r>
            <w:r>
              <w:rPr>
                <w:webHidden/>
              </w:rPr>
              <w:fldChar w:fldCharType="begin"/>
            </w:r>
            <w:r>
              <w:rPr>
                <w:webHidden/>
              </w:rPr>
              <w:instrText xml:space="preserve"> PAGEREF _Toc231918779 \h </w:instrText>
            </w:r>
            <w:r>
              <w:rPr>
                <w:webHidden/>
              </w:rPr>
            </w:r>
            <w:r>
              <w:rPr>
                <w:webHidden/>
              </w:rPr>
              <w:fldChar w:fldCharType="separate"/>
            </w:r>
            <w:r>
              <w:rPr>
                <w:webHidden/>
              </w:rPr>
              <w:t>24</w:t>
            </w:r>
            <w:r>
              <w:rPr>
                <w:webHidden/>
              </w:rPr>
              <w:fldChar w:fldCharType="end"/>
            </w:r>
          </w:hyperlink>
        </w:p>
        <w:p w14:paraId="5FCFF21C" w14:textId="5A590D08"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80" w:history="1">
            <w:r w:rsidRPr="00220DA6">
              <w:rPr>
                <w:rStyle w:val="Hyperlnk"/>
                <w:rFonts w:cs="Arial"/>
              </w:rPr>
              <w:t>10.</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Doktorander</w:t>
            </w:r>
            <w:r>
              <w:rPr>
                <w:webHidden/>
              </w:rPr>
              <w:tab/>
            </w:r>
            <w:r>
              <w:rPr>
                <w:webHidden/>
              </w:rPr>
              <w:fldChar w:fldCharType="begin"/>
            </w:r>
            <w:r>
              <w:rPr>
                <w:webHidden/>
              </w:rPr>
              <w:instrText xml:space="preserve"> PAGEREF _Toc231918780 \h </w:instrText>
            </w:r>
            <w:r>
              <w:rPr>
                <w:webHidden/>
              </w:rPr>
            </w:r>
            <w:r>
              <w:rPr>
                <w:webHidden/>
              </w:rPr>
              <w:fldChar w:fldCharType="separate"/>
            </w:r>
            <w:r>
              <w:rPr>
                <w:webHidden/>
              </w:rPr>
              <w:t>25</w:t>
            </w:r>
            <w:r>
              <w:rPr>
                <w:webHidden/>
              </w:rPr>
              <w:fldChar w:fldCharType="end"/>
            </w:r>
          </w:hyperlink>
        </w:p>
        <w:p w14:paraId="47880958" w14:textId="68368F0C"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81" w:history="1">
            <w:r w:rsidRPr="00220DA6">
              <w:rPr>
                <w:rStyle w:val="Hyperlnk"/>
              </w:rPr>
              <w:t>11.</w:t>
            </w:r>
            <w:r>
              <w:rPr>
                <w:rFonts w:asciiTheme="minorHAnsi" w:eastAsiaTheme="minorEastAsia" w:hAnsiTheme="minorHAnsi" w:cstheme="minorBidi"/>
                <w:b w:val="0"/>
                <w:bCs w:val="0"/>
                <w:color w:val="auto"/>
                <w:kern w:val="2"/>
                <w:szCs w:val="24"/>
                <w:lang w:eastAsia="sv-SE"/>
                <w14:ligatures w14:val="standardContextual"/>
              </w:rPr>
              <w:tab/>
            </w:r>
            <w:r w:rsidRPr="00220DA6">
              <w:rPr>
                <w:rStyle w:val="Hyperlnk"/>
              </w:rPr>
              <w:t>Fortsatt gemensamt arbete</w:t>
            </w:r>
            <w:r>
              <w:rPr>
                <w:webHidden/>
              </w:rPr>
              <w:tab/>
            </w:r>
            <w:r>
              <w:rPr>
                <w:webHidden/>
              </w:rPr>
              <w:fldChar w:fldCharType="begin"/>
            </w:r>
            <w:r>
              <w:rPr>
                <w:webHidden/>
              </w:rPr>
              <w:instrText xml:space="preserve"> PAGEREF _Toc231918781 \h </w:instrText>
            </w:r>
            <w:r>
              <w:rPr>
                <w:webHidden/>
              </w:rPr>
            </w:r>
            <w:r>
              <w:rPr>
                <w:webHidden/>
              </w:rPr>
              <w:fldChar w:fldCharType="separate"/>
            </w:r>
            <w:r>
              <w:rPr>
                <w:webHidden/>
              </w:rPr>
              <w:t>25</w:t>
            </w:r>
            <w:r>
              <w:rPr>
                <w:webHidden/>
              </w:rPr>
              <w:fldChar w:fldCharType="end"/>
            </w:r>
          </w:hyperlink>
        </w:p>
        <w:p w14:paraId="48DB4165" w14:textId="68965E23" w:rsidR="002C72E5" w:rsidRDefault="002C72E5">
          <w:pPr>
            <w:pStyle w:val="Innehll1"/>
            <w:rPr>
              <w:rFonts w:asciiTheme="minorHAnsi" w:eastAsiaTheme="minorEastAsia" w:hAnsiTheme="minorHAnsi" w:cstheme="minorBidi"/>
              <w:b w:val="0"/>
              <w:bCs w:val="0"/>
              <w:color w:val="auto"/>
              <w:kern w:val="2"/>
              <w:szCs w:val="24"/>
              <w:lang w:eastAsia="sv-SE"/>
              <w14:ligatures w14:val="standardContextual"/>
            </w:rPr>
          </w:pPr>
          <w:hyperlink w:anchor="_Toc231918782" w:history="1">
            <w:r w:rsidRPr="00220DA6">
              <w:rPr>
                <w:rStyle w:val="Hyperlnk"/>
              </w:rPr>
              <w:t>Bilaga 1 – Högskolan Dalarnas modell för arbetsvärdering</w:t>
            </w:r>
            <w:r>
              <w:rPr>
                <w:webHidden/>
              </w:rPr>
              <w:tab/>
            </w:r>
            <w:r>
              <w:rPr>
                <w:webHidden/>
              </w:rPr>
              <w:fldChar w:fldCharType="begin"/>
            </w:r>
            <w:r>
              <w:rPr>
                <w:webHidden/>
              </w:rPr>
              <w:instrText xml:space="preserve"> PAGEREF _Toc231918782 \h </w:instrText>
            </w:r>
            <w:r>
              <w:rPr>
                <w:webHidden/>
              </w:rPr>
            </w:r>
            <w:r>
              <w:rPr>
                <w:webHidden/>
              </w:rPr>
              <w:fldChar w:fldCharType="separate"/>
            </w:r>
            <w:r>
              <w:rPr>
                <w:webHidden/>
              </w:rPr>
              <w:t>28</w:t>
            </w:r>
            <w:r>
              <w:rPr>
                <w:webHidden/>
              </w:rPr>
              <w:fldChar w:fldCharType="end"/>
            </w:r>
          </w:hyperlink>
        </w:p>
        <w:p w14:paraId="6D158AFB" w14:textId="77777777" w:rsidR="00EC38F0" w:rsidRDefault="002429D0" w:rsidP="00F609B1">
          <w:r>
            <w:fldChar w:fldCharType="end"/>
          </w:r>
        </w:p>
      </w:sdtContent>
    </w:sdt>
    <w:bookmarkEnd w:id="2" w:displacedByCustomXml="prev"/>
    <w:bookmarkStart w:id="3" w:name="_Toc112238072" w:displacedByCustomXml="prev"/>
    <w:bookmarkStart w:id="4" w:name="_Toc112238071" w:displacedByCustomXml="prev"/>
    <w:p w14:paraId="01EB927A" w14:textId="77777777" w:rsidR="00362E6D" w:rsidRPr="00362E6D" w:rsidRDefault="00362E6D" w:rsidP="00362E6D">
      <w:pPr>
        <w:rPr>
          <w:szCs w:val="24"/>
        </w:rPr>
      </w:pPr>
    </w:p>
    <w:p w14:paraId="673ACE21" w14:textId="77777777" w:rsidR="00362E6D" w:rsidRDefault="00362E6D" w:rsidP="00362E6D"/>
    <w:p w14:paraId="4A27727D" w14:textId="144FB748" w:rsidR="00362E6D" w:rsidRDefault="00362E6D" w:rsidP="00362E6D">
      <w:pPr>
        <w:tabs>
          <w:tab w:val="left" w:pos="3340"/>
        </w:tabs>
      </w:pPr>
      <w:r>
        <w:tab/>
      </w:r>
    </w:p>
    <w:p w14:paraId="74D03B88" w14:textId="772959AC" w:rsidR="00362E6D" w:rsidRPr="00362E6D" w:rsidRDefault="00362E6D" w:rsidP="00362E6D">
      <w:pPr>
        <w:tabs>
          <w:tab w:val="left" w:pos="3340"/>
        </w:tabs>
        <w:rPr>
          <w:szCs w:val="24"/>
        </w:rPr>
        <w:sectPr w:rsidR="00362E6D" w:rsidRPr="00362E6D" w:rsidSect="0030294B">
          <w:headerReference w:type="first" r:id="rId16"/>
          <w:pgSz w:w="11906" w:h="16838"/>
          <w:pgMar w:top="1701" w:right="1418" w:bottom="1418" w:left="1418" w:header="709" w:footer="709" w:gutter="0"/>
          <w:pgNumType w:start="0"/>
          <w:cols w:space="708"/>
          <w:docGrid w:linePitch="360"/>
        </w:sectPr>
      </w:pPr>
      <w:r>
        <w:rPr>
          <w:szCs w:val="24"/>
        </w:rPr>
        <w:tab/>
      </w:r>
    </w:p>
    <w:bookmarkEnd w:id="3"/>
    <w:p w14:paraId="7388D05F" w14:textId="77777777" w:rsidR="00C1608B" w:rsidRPr="00C1608B" w:rsidRDefault="00C1608B" w:rsidP="00C1608B"/>
    <w:p w14:paraId="62AEC6DE" w14:textId="78A90375" w:rsidR="004C7493" w:rsidRPr="00E67119" w:rsidRDefault="00760281" w:rsidP="004C7493">
      <w:pPr>
        <w:pStyle w:val="Rubrik16"/>
        <w:rPr>
          <w:color w:val="000000" w:themeColor="text1"/>
        </w:rPr>
      </w:pPr>
      <w:r>
        <w:rPr>
          <w:color w:val="000000" w:themeColor="text1"/>
        </w:rPr>
        <w:t>Sammanfattning</w:t>
      </w:r>
    </w:p>
    <w:p w14:paraId="41678654" w14:textId="18EF8D1D" w:rsidR="009E26AA" w:rsidRDefault="009E26AA" w:rsidP="009E26AA">
      <w:r>
        <w:t>Arbetsgivare ska enligt Diskrimineringslagen (2008:567) genomföra en lönekartläggning</w:t>
      </w:r>
      <w:r w:rsidR="00886F65">
        <w:t xml:space="preserve"> varje år</w:t>
      </w:r>
      <w:r>
        <w:t xml:space="preserve"> för att upptäcka, åtgärda och förhindra osakliga löneskillnader mellan kvinnor och män.</w:t>
      </w:r>
      <w:r>
        <w:br/>
      </w:r>
    </w:p>
    <w:p w14:paraId="3B990D32" w14:textId="5668CA1B" w:rsidR="009E26AA" w:rsidRDefault="009E26AA" w:rsidP="009E26AA">
      <w:r>
        <w:t xml:space="preserve">Högskolan Dalarna har under </w:t>
      </w:r>
      <w:r w:rsidR="00197DD7">
        <w:t xml:space="preserve">våren </w:t>
      </w:r>
      <w:r>
        <w:t>202</w:t>
      </w:r>
      <w:r w:rsidR="00470618">
        <w:t>6</w:t>
      </w:r>
      <w:r>
        <w:t xml:space="preserve"> genomfört en lönekartläggning och analys av löneskillnader mellan kvinnor och män som utför lika respektive likvärdigt arbete. Arbetet har även innefattat analys av löneskillnader mellan kvinnodominerade arbeten och icke kvinnodominerade arbeten med högre lön och lägre krav. </w:t>
      </w:r>
      <w:r w:rsidRPr="004F622A">
        <w:t xml:space="preserve">En genomgång och översyn av de bestämmelser och praxis om löner och andra anställningsvillkor som tillämpas på Högskolan Dalarna </w:t>
      </w:r>
      <w:r w:rsidR="00470618">
        <w:t>har gjorts partsgemensamt.</w:t>
      </w:r>
    </w:p>
    <w:p w14:paraId="5DB81C96" w14:textId="77777777" w:rsidR="00470618" w:rsidRDefault="00470618" w:rsidP="009E26AA"/>
    <w:p w14:paraId="14F7CEFC" w14:textId="77777777" w:rsidR="007A3C80" w:rsidRDefault="009E26AA" w:rsidP="00121F5B">
      <w:r>
        <w:t>Lönekartläggningen har genomförts enligt BESTA-vägen, en metod som utvecklats av Partsrådet och</w:t>
      </w:r>
      <w:r w:rsidR="00952A07">
        <w:t xml:space="preserve"> som är</w:t>
      </w:r>
      <w:r>
        <w:t xml:space="preserve"> avstämd med Diskrimineringsombudsmannen (DO). Avdelningen för HR har ansvarat för genomförandet av lönekartläggningen</w:t>
      </w:r>
      <w:r w:rsidR="009832B2">
        <w:t>. A</w:t>
      </w:r>
      <w:r>
        <w:t>rbetet med lönekartläggningen har skett i samverkan med arbetstagarorganisationerna OFR/S</w:t>
      </w:r>
      <w:r w:rsidR="00E06F89">
        <w:t xml:space="preserve"> och Saco-S</w:t>
      </w:r>
      <w:r>
        <w:t>.</w:t>
      </w:r>
    </w:p>
    <w:p w14:paraId="179F3ABD" w14:textId="77777777" w:rsidR="007A3C80" w:rsidRDefault="007A3C80" w:rsidP="00121F5B"/>
    <w:p w14:paraId="529D2FE4" w14:textId="2B1CDD88" w:rsidR="007A3C80" w:rsidRDefault="007A3C80" w:rsidP="007A3C80">
      <w:r>
        <w:t xml:space="preserve">I lönekartläggningen som genomfördes 2025 redogjorde arbetsgivaren att en ny översyn av lönepolicyn och lönekriterierna skulle göras under nästkommande år utifrån lönetransparensdirektivet. Arbetsgivarverket har under våren 2026 meddelat att arbetsgivarna bör invänta mer information om direktivet, utifrån att regeringen har valt att skjuta upp införandet av lönetransparensdirektivet till 1 januari 2027. Högskolan Dalarna behöver </w:t>
      </w:r>
      <w:r w:rsidR="000A0088">
        <w:t xml:space="preserve">observera och hantera vissa saker inför att </w:t>
      </w:r>
      <w:r>
        <w:t>EU inför detta 7 juni</w:t>
      </w:r>
      <w:r w:rsidR="000A0088">
        <w:t>, vilket hanteras av avdelningen för HR</w:t>
      </w:r>
      <w:r>
        <w:t>. Dock kommer inte lönepolicyn och lönekriterierna ses över 2026.</w:t>
      </w:r>
    </w:p>
    <w:p w14:paraId="639120FF" w14:textId="01CC59D7" w:rsidR="00AE481C" w:rsidRDefault="009E26AA" w:rsidP="00121F5B">
      <w:r>
        <w:br/>
      </w:r>
      <w:r w:rsidR="00AE481C">
        <w:br/>
      </w:r>
    </w:p>
    <w:p w14:paraId="1C5D6510" w14:textId="58FC0D16" w:rsidR="00AE481C" w:rsidRDefault="00AE481C" w:rsidP="00AE481C"/>
    <w:p w14:paraId="41E32C46" w14:textId="44945F2E" w:rsidR="0030294B" w:rsidRDefault="00E67119">
      <w:pPr>
        <w:rPr>
          <w:rFonts w:eastAsia="Times New Roman"/>
          <w:noProof/>
          <w:color w:val="000000" w:themeColor="text1"/>
          <w:kern w:val="32"/>
          <w:szCs w:val="24"/>
          <w:lang w:eastAsia="sv-SE"/>
        </w:rPr>
      </w:pPr>
      <w:r>
        <w:rPr>
          <w:rFonts w:eastAsia="Times New Roman"/>
          <w:noProof/>
          <w:color w:val="000000" w:themeColor="text1"/>
          <w:kern w:val="32"/>
          <w:szCs w:val="24"/>
          <w:lang w:eastAsia="sv-SE"/>
        </w:rPr>
        <w:br/>
      </w:r>
      <w:r w:rsidR="00A2453B">
        <w:rPr>
          <w:rFonts w:eastAsia="Times New Roman"/>
          <w:noProof/>
          <w:color w:val="000000" w:themeColor="text1"/>
          <w:kern w:val="32"/>
          <w:szCs w:val="24"/>
          <w:lang w:eastAsia="sv-SE"/>
        </w:rPr>
        <w:br/>
      </w:r>
    </w:p>
    <w:p w14:paraId="76D77B7D" w14:textId="77777777" w:rsidR="00362E6D" w:rsidRPr="00362E6D" w:rsidRDefault="00362E6D" w:rsidP="00362E6D">
      <w:pPr>
        <w:rPr>
          <w:rFonts w:eastAsia="Times New Roman"/>
          <w:szCs w:val="24"/>
          <w:lang w:eastAsia="sv-SE"/>
        </w:rPr>
      </w:pPr>
    </w:p>
    <w:p w14:paraId="560433DA" w14:textId="77777777" w:rsidR="00362E6D" w:rsidRPr="00362E6D" w:rsidRDefault="00362E6D" w:rsidP="00362E6D">
      <w:pPr>
        <w:rPr>
          <w:rFonts w:eastAsia="Times New Roman"/>
          <w:szCs w:val="24"/>
          <w:lang w:eastAsia="sv-SE"/>
        </w:rPr>
      </w:pPr>
    </w:p>
    <w:p w14:paraId="6DFA9369" w14:textId="77777777" w:rsidR="00362E6D" w:rsidRPr="00362E6D" w:rsidRDefault="00362E6D" w:rsidP="00362E6D">
      <w:pPr>
        <w:rPr>
          <w:rFonts w:eastAsia="Times New Roman"/>
          <w:szCs w:val="24"/>
          <w:lang w:eastAsia="sv-SE"/>
        </w:rPr>
      </w:pPr>
    </w:p>
    <w:p w14:paraId="3C63AE57" w14:textId="77777777" w:rsidR="00362E6D" w:rsidRPr="00362E6D" w:rsidRDefault="00362E6D" w:rsidP="00362E6D">
      <w:pPr>
        <w:rPr>
          <w:rFonts w:eastAsia="Times New Roman"/>
          <w:szCs w:val="24"/>
          <w:lang w:eastAsia="sv-SE"/>
        </w:rPr>
      </w:pPr>
    </w:p>
    <w:p w14:paraId="1E0DE64E" w14:textId="77777777" w:rsidR="00362E6D" w:rsidRPr="00362E6D" w:rsidRDefault="00362E6D" w:rsidP="00362E6D">
      <w:pPr>
        <w:rPr>
          <w:rFonts w:eastAsia="Times New Roman"/>
          <w:szCs w:val="24"/>
          <w:lang w:eastAsia="sv-SE"/>
        </w:rPr>
      </w:pPr>
    </w:p>
    <w:p w14:paraId="0A2C0AD0" w14:textId="77777777" w:rsidR="00362E6D" w:rsidRDefault="00362E6D" w:rsidP="00362E6D">
      <w:pPr>
        <w:rPr>
          <w:rFonts w:eastAsia="Times New Roman"/>
          <w:noProof/>
          <w:color w:val="000000" w:themeColor="text1"/>
          <w:kern w:val="32"/>
          <w:szCs w:val="24"/>
          <w:lang w:eastAsia="sv-SE"/>
        </w:rPr>
      </w:pPr>
    </w:p>
    <w:p w14:paraId="70FA65FB" w14:textId="46871BEB" w:rsidR="00362E6D" w:rsidRDefault="00362E6D" w:rsidP="00362E6D">
      <w:pPr>
        <w:tabs>
          <w:tab w:val="left" w:pos="2380"/>
        </w:tabs>
        <w:rPr>
          <w:rFonts w:eastAsia="Times New Roman"/>
          <w:noProof/>
          <w:color w:val="000000" w:themeColor="text1"/>
          <w:kern w:val="32"/>
          <w:szCs w:val="24"/>
          <w:lang w:eastAsia="sv-SE"/>
        </w:rPr>
      </w:pPr>
      <w:r>
        <w:rPr>
          <w:rFonts w:eastAsia="Times New Roman"/>
          <w:noProof/>
          <w:color w:val="000000" w:themeColor="text1"/>
          <w:kern w:val="32"/>
          <w:szCs w:val="24"/>
          <w:lang w:eastAsia="sv-SE"/>
        </w:rPr>
        <w:tab/>
      </w:r>
    </w:p>
    <w:p w14:paraId="5F906642" w14:textId="66E9ADC1" w:rsidR="00362E6D" w:rsidRDefault="00362E6D" w:rsidP="00362E6D">
      <w:pPr>
        <w:tabs>
          <w:tab w:val="left" w:pos="2380"/>
        </w:tabs>
        <w:rPr>
          <w:rFonts w:eastAsia="Times New Roman"/>
          <w:noProof/>
          <w:color w:val="000000" w:themeColor="text1"/>
          <w:kern w:val="32"/>
          <w:szCs w:val="24"/>
          <w:lang w:eastAsia="sv-SE"/>
        </w:rPr>
      </w:pPr>
    </w:p>
    <w:p w14:paraId="10759F3D" w14:textId="11250C0C" w:rsidR="00362E6D" w:rsidRDefault="00362E6D" w:rsidP="00362E6D">
      <w:pPr>
        <w:tabs>
          <w:tab w:val="left" w:pos="2380"/>
        </w:tabs>
        <w:rPr>
          <w:rFonts w:eastAsia="Times New Roman"/>
          <w:noProof/>
          <w:color w:val="000000" w:themeColor="text1"/>
          <w:kern w:val="32"/>
          <w:szCs w:val="24"/>
          <w:lang w:eastAsia="sv-SE"/>
        </w:rPr>
      </w:pPr>
    </w:p>
    <w:p w14:paraId="2A605317" w14:textId="03929D45" w:rsidR="003F6F37" w:rsidRDefault="008503C4" w:rsidP="00640B7B">
      <w:pPr>
        <w:pStyle w:val="Punktrubrik1"/>
        <w:spacing w:line="276" w:lineRule="auto"/>
      </w:pPr>
      <w:bookmarkStart w:id="5" w:name="_Toc231918761"/>
      <w:bookmarkEnd w:id="4"/>
      <w:r>
        <w:t>Bakgrund</w:t>
      </w:r>
      <w:bookmarkEnd w:id="5"/>
    </w:p>
    <w:p w14:paraId="7011E262" w14:textId="1A64DC66" w:rsidR="00640B7B" w:rsidRDefault="00640B7B" w:rsidP="00640B7B">
      <w:pPr>
        <w:spacing w:line="276" w:lineRule="auto"/>
      </w:pPr>
      <w:r>
        <w:t xml:space="preserve">Arbetsgivare </w:t>
      </w:r>
      <w:r w:rsidR="006F5AA2">
        <w:t xml:space="preserve">har enligt 3 kap. 8 – 10 §§ diskrimineringslagen (2008:567) en skyldighet att varje år kartlägga och analyseras löneskillnader mellan kvinnor och män som utför lika eller likvärdigt arbetet. Syftet är att upptäcka, åtgärda och förhindra löneskillnader som har direkt eller indirekt samband med kön. </w:t>
      </w:r>
      <w:r>
        <w:t>Lönekartläggningen ska innefatta kartläggning och analys av löneskillnader mellan:</w:t>
      </w:r>
    </w:p>
    <w:p w14:paraId="13A4BE36" w14:textId="77777777" w:rsidR="00640B7B" w:rsidRDefault="00640B7B" w:rsidP="00640B7B"/>
    <w:p w14:paraId="7926BA37" w14:textId="77777777" w:rsidR="00640B7B" w:rsidRDefault="00640B7B" w:rsidP="00640B7B">
      <w:pPr>
        <w:pStyle w:val="Liststycke"/>
        <w:numPr>
          <w:ilvl w:val="0"/>
          <w:numId w:val="24"/>
        </w:numPr>
        <w:spacing w:after="160" w:line="259" w:lineRule="auto"/>
      </w:pPr>
      <w:r>
        <w:t>Kvinnor och män som utför arbete som är att betrakta som lika</w:t>
      </w:r>
    </w:p>
    <w:p w14:paraId="5DC2D07B" w14:textId="77777777" w:rsidR="00640B7B" w:rsidRDefault="00640B7B" w:rsidP="00640B7B">
      <w:pPr>
        <w:pStyle w:val="Liststycke"/>
        <w:numPr>
          <w:ilvl w:val="0"/>
          <w:numId w:val="24"/>
        </w:numPr>
        <w:spacing w:after="160" w:line="259" w:lineRule="auto"/>
      </w:pPr>
      <w:r>
        <w:t>Kvinnodominerade och icke kvinnodominerade arbeten som är att betrakta som likvärdiga</w:t>
      </w:r>
    </w:p>
    <w:p w14:paraId="15C4EC4E" w14:textId="77777777" w:rsidR="00640B7B" w:rsidRDefault="00640B7B" w:rsidP="00640B7B">
      <w:pPr>
        <w:pStyle w:val="Liststycke"/>
        <w:numPr>
          <w:ilvl w:val="0"/>
          <w:numId w:val="24"/>
        </w:numPr>
        <w:spacing w:after="160" w:line="259" w:lineRule="auto"/>
      </w:pPr>
      <w:r>
        <w:t>Kvinnodominerade och icke kvinnodominerade arbeten där lönen för icke kvinnodominerade arbeten är högre trots att kraven bedöms vara lägre</w:t>
      </w:r>
    </w:p>
    <w:p w14:paraId="3EAA3C36" w14:textId="49BB07BB" w:rsidR="00640B7B" w:rsidRDefault="00640B7B" w:rsidP="00640B7B">
      <w:r w:rsidRPr="000E60F8">
        <w:rPr>
          <w:i/>
          <w:iCs/>
        </w:rPr>
        <w:t>Lika arbete</w:t>
      </w:r>
      <w:r>
        <w:t xml:space="preserve"> innebär att arbetstagare utför lika eller i det närmaste lika arbete</w:t>
      </w:r>
      <w:r w:rsidR="006058F9">
        <w:t xml:space="preserve">. </w:t>
      </w:r>
      <w:r>
        <w:br/>
      </w:r>
      <w:r w:rsidRPr="000E60F8">
        <w:rPr>
          <w:i/>
          <w:iCs/>
        </w:rPr>
        <w:t>Likvärdigt arbete</w:t>
      </w:r>
      <w:r>
        <w:t xml:space="preserve"> innebär att olika typer av arbeten kan anses ha lika värde utifrån en sammantagen bedömning av kraven i arbetet. </w:t>
      </w:r>
    </w:p>
    <w:p w14:paraId="19174A5B" w14:textId="77777777" w:rsidR="00640B7B" w:rsidRDefault="00640B7B" w:rsidP="00640B7B"/>
    <w:p w14:paraId="23D4AF39" w14:textId="77777777" w:rsidR="00640B7B" w:rsidRDefault="00640B7B" w:rsidP="00640B7B">
      <w:bookmarkStart w:id="6" w:name="_Hlk196894281"/>
      <w:r w:rsidRPr="003C6468">
        <w:t>Lönekartläggningen ska även kartlägga och analysera bestämmelser och praxis om löner och andra anställningsvillkor.</w:t>
      </w:r>
      <w:r>
        <w:t xml:space="preserve"> </w:t>
      </w:r>
    </w:p>
    <w:bookmarkEnd w:id="6"/>
    <w:p w14:paraId="3626908B" w14:textId="77777777" w:rsidR="00640B7B" w:rsidRPr="00640B7B" w:rsidRDefault="00640B7B" w:rsidP="00640B7B">
      <w:pPr>
        <w:rPr>
          <w:lang w:eastAsia="sv-SE"/>
        </w:rPr>
      </w:pPr>
    </w:p>
    <w:bookmarkStart w:id="7" w:name="_Toc231918762" w:displacedByCustomXml="next"/>
    <w:sdt>
      <w:sdtPr>
        <w:alias w:val="Brödtext"/>
        <w:tag w:val="Brödtext"/>
        <w:id w:val="-1120076210"/>
        <w:placeholder>
          <w:docPart w:val="AB71C89DFD7046DA8076FDB5609DC96C"/>
        </w:placeholder>
      </w:sdtPr>
      <w:sdtEndPr/>
      <w:sdtContent>
        <w:p w14:paraId="755BE288" w14:textId="5B4B05BC" w:rsidR="00CD64D9" w:rsidRDefault="00CD64D9" w:rsidP="00CD64D9">
          <w:pPr>
            <w:pStyle w:val="Punktrubrik2"/>
          </w:pPr>
          <w:r>
            <w:t>Omfattning</w:t>
          </w:r>
        </w:p>
      </w:sdtContent>
    </w:sdt>
    <w:bookmarkEnd w:id="7" w:displacedByCustomXml="prev"/>
    <w:p w14:paraId="0DAD688A" w14:textId="099C0D46" w:rsidR="00640B7B" w:rsidRDefault="00640B7B" w:rsidP="00640B7B">
      <w:bookmarkStart w:id="8" w:name="_Hlk196894518"/>
      <w:r w:rsidRPr="00690834">
        <w:t>Högskolan Dalarnas lönekartläggning 202</w:t>
      </w:r>
      <w:r w:rsidR="00E97E8F" w:rsidRPr="00690834">
        <w:t>6</w:t>
      </w:r>
      <w:r w:rsidRPr="00690834">
        <w:t xml:space="preserve"> omfattar </w:t>
      </w:r>
      <w:r w:rsidR="00690834" w:rsidRPr="00690834">
        <w:t xml:space="preserve">687 </w:t>
      </w:r>
      <w:r w:rsidRPr="00690834">
        <w:t>anställningar med månadslön</w:t>
      </w:r>
      <w:r w:rsidR="0040251A" w:rsidRPr="00690834">
        <w:t>.</w:t>
      </w:r>
      <w:r w:rsidRPr="00690834">
        <w:t xml:space="preserve"> Av dessa innehas 4</w:t>
      </w:r>
      <w:r w:rsidR="00690834" w:rsidRPr="00690834">
        <w:t>17</w:t>
      </w:r>
      <w:r w:rsidRPr="00690834">
        <w:t xml:space="preserve"> (60,</w:t>
      </w:r>
      <w:r w:rsidR="00331F8A">
        <w:t>5</w:t>
      </w:r>
      <w:r w:rsidRPr="00690834">
        <w:t xml:space="preserve"> %) av kvinnor och 2</w:t>
      </w:r>
      <w:r w:rsidR="00690834" w:rsidRPr="00690834">
        <w:t>7</w:t>
      </w:r>
      <w:r w:rsidR="003C6468" w:rsidRPr="00690834">
        <w:t>0</w:t>
      </w:r>
      <w:r w:rsidRPr="00690834">
        <w:t xml:space="preserve"> (39,</w:t>
      </w:r>
      <w:r w:rsidR="00331F8A">
        <w:t>5</w:t>
      </w:r>
      <w:r w:rsidRPr="00690834">
        <w:t xml:space="preserve"> %) innehas av män</w:t>
      </w:r>
      <w:bookmarkEnd w:id="8"/>
      <w:r w:rsidRPr="00690834">
        <w:t xml:space="preserve">. </w:t>
      </w:r>
      <w:r w:rsidR="0040251A" w:rsidRPr="00661B68">
        <w:t>Inom högskolan är det 6</w:t>
      </w:r>
      <w:r w:rsidR="00661B68" w:rsidRPr="00661B68">
        <w:t>49</w:t>
      </w:r>
      <w:r w:rsidR="0040251A" w:rsidRPr="00661B68">
        <w:t xml:space="preserve"> utan personalansvar och 38 med personalansvar. </w:t>
      </w:r>
      <w:r w:rsidRPr="00661B68">
        <w:t xml:space="preserve">I kartläggningen har Högskolan Dalarna utgått från det juridiska </w:t>
      </w:r>
      <w:r w:rsidRPr="000D5DE3">
        <w:t xml:space="preserve">könet. Underlaget har utgjorts av löner, BESTA-koder och </w:t>
      </w:r>
      <w:r w:rsidR="008B60B4" w:rsidRPr="000D5DE3">
        <w:t xml:space="preserve">gällande </w:t>
      </w:r>
      <w:r w:rsidRPr="000D5DE3">
        <w:t>regelverk.</w:t>
      </w:r>
    </w:p>
    <w:p w14:paraId="27C8FB61" w14:textId="77777777" w:rsidR="00640B7B" w:rsidRPr="00640B7B" w:rsidRDefault="00640B7B" w:rsidP="00640B7B">
      <w:pPr>
        <w:rPr>
          <w:lang w:eastAsia="sv-SE"/>
        </w:rPr>
      </w:pPr>
    </w:p>
    <w:p w14:paraId="47B942BA" w14:textId="3E084CF4" w:rsidR="00CD64D9" w:rsidRDefault="00CD64D9" w:rsidP="00CD64D9">
      <w:pPr>
        <w:pStyle w:val="Punktrubrik2"/>
        <w:rPr>
          <w:rStyle w:val="Punktniv3Char"/>
          <w:b/>
          <w:bCs w:val="0"/>
          <w:color w:val="000000" w:themeColor="text1"/>
          <w:sz w:val="28"/>
          <w:szCs w:val="24"/>
        </w:rPr>
      </w:pPr>
      <w:bookmarkStart w:id="9" w:name="_Toc231918763"/>
      <w:r w:rsidRPr="00CD64D9">
        <w:rPr>
          <w:rStyle w:val="Punktniv3Char"/>
          <w:b/>
          <w:bCs w:val="0"/>
          <w:color w:val="000000" w:themeColor="text1"/>
          <w:sz w:val="28"/>
          <w:szCs w:val="24"/>
        </w:rPr>
        <w:t>Avgränsningar</w:t>
      </w:r>
      <w:bookmarkEnd w:id="9"/>
    </w:p>
    <w:p w14:paraId="5D9E5782" w14:textId="39FF86CA" w:rsidR="00640B7B" w:rsidRDefault="00640B7B" w:rsidP="00640B7B">
      <w:r>
        <w:t>Anställningar som inte ingår i lönekartläggningen är myndighetschef</w:t>
      </w:r>
      <w:r>
        <w:rPr>
          <w:rStyle w:val="Fotnotsreferens"/>
        </w:rPr>
        <w:footnoteReference w:id="2"/>
      </w:r>
      <w:r>
        <w:t xml:space="preserve">, intermittenta anställningar (timanställningar) samt doktorander </w:t>
      </w:r>
      <w:r w:rsidR="0088207C">
        <w:t xml:space="preserve">där </w:t>
      </w:r>
      <w:r>
        <w:t>löne</w:t>
      </w:r>
      <w:r w:rsidR="0088207C">
        <w:t>n sätts</w:t>
      </w:r>
      <w:r>
        <w:t xml:space="preserve"> enligt fastställd doktorandstege oberoende av kön.</w:t>
      </w:r>
    </w:p>
    <w:p w14:paraId="39C68668" w14:textId="77777777" w:rsidR="00206EAE" w:rsidRDefault="00206EAE" w:rsidP="00640B7B"/>
    <w:p w14:paraId="577F550F" w14:textId="77777777" w:rsidR="00206EAE" w:rsidRDefault="00206EAE" w:rsidP="00640B7B"/>
    <w:p w14:paraId="4DD970FC" w14:textId="77777777" w:rsidR="00206EAE" w:rsidRDefault="00206EAE" w:rsidP="00640B7B"/>
    <w:p w14:paraId="1C6E49B0" w14:textId="77777777" w:rsidR="00640B7B" w:rsidRPr="00640B7B" w:rsidRDefault="00640B7B" w:rsidP="00640B7B">
      <w:pPr>
        <w:rPr>
          <w:lang w:eastAsia="sv-SE"/>
        </w:rPr>
      </w:pPr>
    </w:p>
    <w:p w14:paraId="599F77AA" w14:textId="26730D77" w:rsidR="00CD64D9" w:rsidRDefault="00CD64D9" w:rsidP="00CD64D9">
      <w:pPr>
        <w:pStyle w:val="Punktrubrik2"/>
      </w:pPr>
      <w:bookmarkStart w:id="10" w:name="_Toc231918764"/>
      <w:r>
        <w:lastRenderedPageBreak/>
        <w:t>Genomförande</w:t>
      </w:r>
      <w:bookmarkEnd w:id="10"/>
    </w:p>
    <w:p w14:paraId="5543018C" w14:textId="1E677131" w:rsidR="00CD64D9" w:rsidRDefault="00640B7B" w:rsidP="00CD64D9">
      <w:pPr>
        <w:rPr>
          <w:lang w:eastAsia="sv-SE"/>
        </w:rPr>
      </w:pPr>
      <w:r>
        <w:t xml:space="preserve">Arbetet med lönekartläggningen på Högskolan Dalarna har pågått under perioden </w:t>
      </w:r>
      <w:r w:rsidR="005C4A46">
        <w:t>februari</w:t>
      </w:r>
      <w:r>
        <w:t xml:space="preserve"> – </w:t>
      </w:r>
      <w:r w:rsidR="00AE52CA">
        <w:t xml:space="preserve">april </w:t>
      </w:r>
      <w:r>
        <w:t>202</w:t>
      </w:r>
      <w:r w:rsidR="00AE52CA">
        <w:t>6.</w:t>
      </w:r>
      <w:r>
        <w:t xml:space="preserve"> Avdelningen för HR har ansvarat för genomförandet av lönekartläggningen och arbetet har skett i samverkan med arbetstagarorganisationerna OFR/S</w:t>
      </w:r>
      <w:r w:rsidR="00AE52CA">
        <w:t xml:space="preserve"> och Saco-S</w:t>
      </w:r>
      <w:r>
        <w:t>.</w:t>
      </w:r>
    </w:p>
    <w:p w14:paraId="285BA27F" w14:textId="77777777" w:rsidR="00CD64D9" w:rsidRPr="00CD64D9" w:rsidRDefault="00CD64D9" w:rsidP="00CD64D9">
      <w:pPr>
        <w:rPr>
          <w:lang w:eastAsia="sv-SE"/>
        </w:rPr>
      </w:pPr>
    </w:p>
    <w:p w14:paraId="48169B4F" w14:textId="472C6552" w:rsidR="005E5D4E" w:rsidRDefault="00CD64D9" w:rsidP="005E5D4E">
      <w:pPr>
        <w:pStyle w:val="Punktrubrik1"/>
        <w:spacing w:before="0" w:after="0"/>
        <w:ind w:left="357" w:hanging="357"/>
      </w:pPr>
      <w:bookmarkStart w:id="11" w:name="_Toc231918765"/>
      <w:bookmarkStart w:id="12" w:name="_Toc112235009"/>
      <w:r>
        <w:t>Metod</w:t>
      </w:r>
      <w:bookmarkEnd w:id="11"/>
    </w:p>
    <w:p w14:paraId="3107989B" w14:textId="1468BA97" w:rsidR="00640B7B" w:rsidRDefault="009E26AA" w:rsidP="00640B7B">
      <w:r>
        <w:br/>
      </w:r>
      <w:r w:rsidR="00640B7B">
        <w:t>Lönekartläggningen har genomförts i enlighet med BESTA-vägen, en metod för lönekartläggning och analysarbete utveckla</w:t>
      </w:r>
      <w:r w:rsidR="00A53C91">
        <w:t>d</w:t>
      </w:r>
      <w:r w:rsidR="00640B7B">
        <w:t xml:space="preserve"> av Partsrådet och avstämd med Diskrimineringsombudsmannen (DO). Arbetet </w:t>
      </w:r>
      <w:r w:rsidR="00E13A15">
        <w:t>har gjorts</w:t>
      </w:r>
      <w:r w:rsidR="00640B7B">
        <w:t xml:space="preserve"> i det webbaserade analysverktyget Analyskraft. Verktyget tillhandahålls av Arbetsgivarverket och stödjer BESTA-vägen.</w:t>
      </w:r>
    </w:p>
    <w:p w14:paraId="3CA1666B" w14:textId="77777777" w:rsidR="00640B7B" w:rsidRDefault="00640B7B"/>
    <w:p w14:paraId="5A28085B" w14:textId="2C971F88" w:rsidR="00640B7B" w:rsidRDefault="00640B7B">
      <w:r>
        <w:t>Vid gruppering av lika arbeten grundar sig BESTA-vägen på BESTA-klassificering</w:t>
      </w:r>
      <w:r>
        <w:rPr>
          <w:rStyle w:val="Fotnotsreferens"/>
        </w:rPr>
        <w:footnoteReference w:id="3"/>
      </w:r>
      <w:r>
        <w:t xml:space="preserve"> som är en gemensam klassificering av befattningar inom staten. Det är de huvudsakliga arbetsuppgifterna inom en befattning som styr BESTA-klassificeringen. BESTA utgörs av sammanlagt nio positioner, se bild och förklaring nedan.</w:t>
      </w:r>
      <w:r>
        <w:br/>
      </w:r>
    </w:p>
    <w:p w14:paraId="0350935A" w14:textId="77777777" w:rsidR="00640B7B" w:rsidRDefault="00640B7B" w:rsidP="00640B7B">
      <w:r>
        <w:rPr>
          <w:noProof/>
        </w:rPr>
        <w:drawing>
          <wp:inline distT="0" distB="0" distL="0" distR="0" wp14:anchorId="04515389" wp14:editId="05CDA5EA">
            <wp:extent cx="5670550" cy="920115"/>
            <wp:effectExtent l="0" t="0" r="6350" b="0"/>
            <wp:docPr id="1526754422"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754422" name="Bildobjekt 1" descr="En bild som visar text, skärmbild, Teckensnitt, design&#10;&#10;Automatiskt genererad beskrivning"/>
                    <pic:cNvPicPr/>
                  </pic:nvPicPr>
                  <pic:blipFill>
                    <a:blip r:embed="rId17">
                      <a:extLst>
                        <a:ext uri="{28A0092B-C50C-407E-A947-70E740481C1C}">
                          <a14:useLocalDpi xmlns:a14="http://schemas.microsoft.com/office/drawing/2010/main" val="0"/>
                        </a:ext>
                      </a:extLst>
                    </a:blip>
                    <a:stretch>
                      <a:fillRect/>
                    </a:stretch>
                  </pic:blipFill>
                  <pic:spPr>
                    <a:xfrm>
                      <a:off x="0" y="0"/>
                      <a:ext cx="5729559" cy="929690"/>
                    </a:xfrm>
                    <a:prstGeom prst="rect">
                      <a:avLst/>
                    </a:prstGeom>
                  </pic:spPr>
                </pic:pic>
              </a:graphicData>
            </a:graphic>
          </wp:inline>
        </w:drawing>
      </w:r>
    </w:p>
    <w:p w14:paraId="4531A2DC" w14:textId="41842626" w:rsidR="00640B7B" w:rsidRDefault="00640B7B" w:rsidP="00640B7B">
      <w:r>
        <w:br/>
      </w:r>
      <w:r w:rsidRPr="00163CD4">
        <w:t>AA</w:t>
      </w:r>
      <w:r w:rsidRPr="00163CD4">
        <w:tab/>
        <w:t>Arbet</w:t>
      </w:r>
      <w:r>
        <w:t xml:space="preserve">sområde </w:t>
      </w:r>
      <w:r w:rsidRPr="00163CD4">
        <w:br/>
        <w:t>G</w:t>
      </w:r>
      <w:r>
        <w:tab/>
        <w:t>Grupperingsnivå (1-6)</w:t>
      </w:r>
      <w:r w:rsidRPr="00163CD4">
        <w:br/>
        <w:t>C</w:t>
      </w:r>
      <w:r>
        <w:tab/>
        <w:t>Chefsbefattning</w:t>
      </w:r>
      <w:r w:rsidRPr="00163CD4">
        <w:br/>
        <w:t>LL</w:t>
      </w:r>
      <w:r>
        <w:tab/>
        <w:t>Lokal komplettering</w:t>
      </w:r>
      <w:r w:rsidRPr="00163CD4">
        <w:br/>
        <w:t>S</w:t>
      </w:r>
      <w:r>
        <w:tab/>
        <w:t xml:space="preserve">Enighet/oenighet med arbetstagarorganisation </w:t>
      </w:r>
      <w:r w:rsidRPr="00163CD4">
        <w:br/>
        <w:t>Y</w:t>
      </w:r>
      <w:r>
        <w:tab/>
        <w:t>Yrkesspecificering (SSYK-nyckel)</w:t>
      </w:r>
      <w:r w:rsidRPr="00163CD4">
        <w:br/>
        <w:t>K</w:t>
      </w:r>
      <w:r>
        <w:tab/>
        <w:t>Kompetenskategori (kärnkompetens/stödkompetens/chef)</w:t>
      </w:r>
      <w:r>
        <w:br/>
      </w:r>
      <w:r>
        <w:br/>
        <w:t xml:space="preserve">Utgångspunkten för BESTA-vägen är att alla arbeten med samma </w:t>
      </w:r>
      <w:r w:rsidR="00183539">
        <w:t>tre</w:t>
      </w:r>
      <w:r>
        <w:t xml:space="preserve"> första positioner i BESTA (arbetsområde, grupperingsnivå samt chef/icke chef) utgör </w:t>
      </w:r>
      <w:r w:rsidRPr="004A1D4F">
        <w:rPr>
          <w:i/>
          <w:iCs/>
        </w:rPr>
        <w:t>lika arbeten</w:t>
      </w:r>
      <w:r>
        <w:t xml:space="preserve">. Anställningarna i lönekartläggningen har således grupperats efter de </w:t>
      </w:r>
      <w:r w:rsidR="00183539">
        <w:t>tre</w:t>
      </w:r>
      <w:r>
        <w:t xml:space="preserve"> första positionerna i BESTA. </w:t>
      </w:r>
      <w:bookmarkStart w:id="13" w:name="_Hlk196894905"/>
    </w:p>
    <w:bookmarkEnd w:id="13"/>
    <w:p w14:paraId="15D1CC4B" w14:textId="77777777" w:rsidR="00640B7B" w:rsidRPr="00072C10" w:rsidRDefault="00640B7B" w:rsidP="00640B7B"/>
    <w:p w14:paraId="59248E94" w14:textId="77777777" w:rsidR="009639A9" w:rsidRDefault="00640B7B" w:rsidP="009639A9">
      <w:r w:rsidRPr="002511F4">
        <w:t xml:space="preserve">Enligt BESTA-vägen kan arbeten inom samma grupperingsnivå utgöra </w:t>
      </w:r>
      <w:r w:rsidRPr="002511F4">
        <w:rPr>
          <w:i/>
          <w:iCs/>
        </w:rPr>
        <w:t>likvärdiga arbeten</w:t>
      </w:r>
      <w:r w:rsidRPr="002511F4">
        <w:t xml:space="preserve">, men det ska prövas utifrån en arbetsvärdering. Arbeten i olika grupperingsnivåer kan dock </w:t>
      </w:r>
      <w:r w:rsidRPr="002511F4">
        <w:lastRenderedPageBreak/>
        <w:t>inte utgöra likvärdiga arbeten.</w:t>
      </w:r>
      <w:r w:rsidRPr="00905959">
        <w:t xml:space="preserve"> </w:t>
      </w:r>
      <w:r w:rsidR="009639A9">
        <w:t xml:space="preserve">Ett arbete är att betrakta som likvärdigt med ett annat arbete om det utifrån en sammantagen bedömning av de krav som arbetet ställer samt dess natur kan anses ha lika värde som det andra arbetet. </w:t>
      </w:r>
    </w:p>
    <w:p w14:paraId="22247375" w14:textId="441AF48D" w:rsidR="009639A9" w:rsidRDefault="009639A9" w:rsidP="009639A9">
      <w:r>
        <w:t>En arbetsvärdering har gjorts genom att systematiskt bedöma kraven i olika arbeten utifrån följande huvudområden:</w:t>
      </w:r>
      <w:r>
        <w:br/>
      </w:r>
    </w:p>
    <w:p w14:paraId="6B6E1436" w14:textId="77777777" w:rsidR="009639A9" w:rsidRDefault="009639A9" w:rsidP="009639A9">
      <w:pPr>
        <w:pStyle w:val="Liststycke"/>
        <w:numPr>
          <w:ilvl w:val="0"/>
          <w:numId w:val="29"/>
        </w:numPr>
      </w:pPr>
      <w:r>
        <w:t>Krav på kunskap och färdigheter</w:t>
      </w:r>
    </w:p>
    <w:p w14:paraId="790A4B1B" w14:textId="77777777" w:rsidR="009639A9" w:rsidRDefault="009639A9" w:rsidP="009639A9">
      <w:pPr>
        <w:pStyle w:val="Liststycke"/>
        <w:numPr>
          <w:ilvl w:val="0"/>
          <w:numId w:val="29"/>
        </w:numPr>
      </w:pPr>
      <w:r>
        <w:t>Ansvar i arbetet</w:t>
      </w:r>
    </w:p>
    <w:p w14:paraId="1AF055CE" w14:textId="77777777" w:rsidR="009639A9" w:rsidRPr="00AF36BB" w:rsidRDefault="009639A9" w:rsidP="009639A9">
      <w:pPr>
        <w:pStyle w:val="Liststycke"/>
        <w:numPr>
          <w:ilvl w:val="0"/>
          <w:numId w:val="29"/>
        </w:numPr>
      </w:pPr>
      <w:r w:rsidRPr="00AF36BB">
        <w:rPr>
          <w:rFonts w:cstheme="minorHAnsi"/>
        </w:rPr>
        <w:t xml:space="preserve">Arbetsförhållanden </w:t>
      </w:r>
    </w:p>
    <w:p w14:paraId="1E6972BE" w14:textId="4B7BBE9E" w:rsidR="00302C3B" w:rsidRDefault="009639A9" w:rsidP="009639A9">
      <w:r>
        <w:rPr>
          <w:rFonts w:cstheme="minorHAnsi"/>
        </w:rPr>
        <w:br/>
      </w:r>
      <w:r w:rsidRPr="001B2FF8">
        <w:rPr>
          <w:rFonts w:cstheme="minorHAnsi"/>
        </w:rPr>
        <w:t xml:space="preserve">Högskolan Dalarna </w:t>
      </w:r>
      <w:r w:rsidR="00585A82">
        <w:rPr>
          <w:rFonts w:cstheme="minorHAnsi"/>
        </w:rPr>
        <w:t xml:space="preserve">har </w:t>
      </w:r>
      <w:r w:rsidR="008100F9">
        <w:rPr>
          <w:rFonts w:cstheme="minorHAnsi"/>
        </w:rPr>
        <w:t>utgått från</w:t>
      </w:r>
      <w:r w:rsidRPr="001B2FF8">
        <w:rPr>
          <w:rFonts w:cstheme="minorHAnsi"/>
        </w:rPr>
        <w:t xml:space="preserve"> de </w:t>
      </w:r>
      <w:r w:rsidR="008100F9">
        <w:rPr>
          <w:rFonts w:cstheme="minorHAnsi"/>
        </w:rPr>
        <w:t xml:space="preserve">tre </w:t>
      </w:r>
      <w:r w:rsidRPr="001B2FF8">
        <w:rPr>
          <w:rFonts w:cstheme="minorHAnsi"/>
        </w:rPr>
        <w:t>huvudområden</w:t>
      </w:r>
      <w:r w:rsidR="008100F9">
        <w:rPr>
          <w:rFonts w:cstheme="minorHAnsi"/>
        </w:rPr>
        <w:t>a som partsgemensamt har brutits</w:t>
      </w:r>
      <w:r w:rsidRPr="001B2FF8">
        <w:rPr>
          <w:rFonts w:cstheme="minorHAnsi"/>
        </w:rPr>
        <w:t xml:space="preserve"> ner </w:t>
      </w:r>
      <w:r w:rsidR="008100F9" w:rsidRPr="001B2FF8">
        <w:rPr>
          <w:rFonts w:cstheme="minorHAnsi"/>
        </w:rPr>
        <w:t>för att värdera vilka arbeten som kan betecknas som likvärdiga.</w:t>
      </w:r>
      <w:r w:rsidR="008100F9">
        <w:rPr>
          <w:rFonts w:cstheme="minorHAnsi"/>
        </w:rPr>
        <w:t xml:space="preserve"> Varje arbetsgrupp har fått en sammanvägd poäng. Det kan vara flera grupper som har samma sammanvägda poäng och därmed klassas som likvärdiga.</w:t>
      </w:r>
      <w:r w:rsidR="00BD20FF" w:rsidRPr="001B2FF8">
        <w:rPr>
          <w:rFonts w:cstheme="minorHAnsi"/>
        </w:rPr>
        <w:t xml:space="preserve"> De</w:t>
      </w:r>
      <w:r w:rsidR="00585A82">
        <w:rPr>
          <w:rFonts w:cstheme="minorHAnsi"/>
        </w:rPr>
        <w:t xml:space="preserve">n partsgemensamma modellen finns i </w:t>
      </w:r>
      <w:r w:rsidRPr="001B2FF8">
        <w:rPr>
          <w:rFonts w:cstheme="minorHAnsi"/>
        </w:rPr>
        <w:t>bilaga 1.</w:t>
      </w:r>
      <w:r w:rsidRPr="00AF36BB">
        <w:rPr>
          <w:rFonts w:cstheme="minorHAnsi"/>
        </w:rPr>
        <w:t xml:space="preserve"> </w:t>
      </w:r>
    </w:p>
    <w:p w14:paraId="61B131A1" w14:textId="7775AE61" w:rsidR="00CD64D9" w:rsidRDefault="00CD64D9" w:rsidP="00302C3B">
      <w:pPr>
        <w:pStyle w:val="Punktrubrik1"/>
      </w:pPr>
      <w:bookmarkStart w:id="14" w:name="_Toc231918766"/>
      <w:r>
        <w:t>Nyckeltal</w:t>
      </w:r>
      <w:r w:rsidR="004B4420">
        <w:t xml:space="preserve"> och analys</w:t>
      </w:r>
      <w:bookmarkEnd w:id="14"/>
    </w:p>
    <w:p w14:paraId="26ED3A74" w14:textId="61E79F56" w:rsidR="00A145C3" w:rsidRPr="00A145C3" w:rsidRDefault="00A145C3" w:rsidP="00A145C3">
      <w:pPr>
        <w:rPr>
          <w:lang w:eastAsia="sv-SE"/>
        </w:rPr>
      </w:pPr>
      <w:r>
        <w:rPr>
          <w:lang w:eastAsia="sv-SE"/>
        </w:rPr>
        <w:t>Nyckeltalen är hämta</w:t>
      </w:r>
      <w:r w:rsidR="00206EAE">
        <w:rPr>
          <w:lang w:eastAsia="sv-SE"/>
        </w:rPr>
        <w:t>de</w:t>
      </w:r>
      <w:r>
        <w:rPr>
          <w:lang w:eastAsia="sv-SE"/>
        </w:rPr>
        <w:t xml:space="preserve"> från</w:t>
      </w:r>
      <w:r w:rsidR="00BB19AB">
        <w:rPr>
          <w:lang w:eastAsia="sv-SE"/>
        </w:rPr>
        <w:t xml:space="preserve"> </w:t>
      </w:r>
      <w:r>
        <w:rPr>
          <w:lang w:eastAsia="sv-SE"/>
        </w:rPr>
        <w:t>informationssystem</w:t>
      </w:r>
      <w:r w:rsidR="000C3BC1">
        <w:rPr>
          <w:lang w:eastAsia="sv-SE"/>
        </w:rPr>
        <w:t>et</w:t>
      </w:r>
      <w:r>
        <w:rPr>
          <w:lang w:eastAsia="sv-SE"/>
        </w:rPr>
        <w:t xml:space="preserve"> för analys och statistik</w:t>
      </w:r>
      <w:r w:rsidR="0020521B">
        <w:rPr>
          <w:lang w:eastAsia="sv-SE"/>
        </w:rPr>
        <w:t>, Linnea</w:t>
      </w:r>
      <w:r>
        <w:rPr>
          <w:lang w:eastAsia="sv-SE"/>
        </w:rPr>
        <w:t>.</w:t>
      </w:r>
    </w:p>
    <w:tbl>
      <w:tblPr>
        <w:tblStyle w:val="Tabellrutnt"/>
        <w:tblW w:w="0" w:type="auto"/>
        <w:tblLook w:val="04A0" w:firstRow="1" w:lastRow="0" w:firstColumn="1" w:lastColumn="0" w:noHBand="0" w:noVBand="1"/>
      </w:tblPr>
      <w:tblGrid>
        <w:gridCol w:w="3821"/>
        <w:gridCol w:w="1419"/>
        <w:gridCol w:w="1418"/>
        <w:gridCol w:w="2402"/>
      </w:tblGrid>
      <w:tr w:rsidR="005B0A8D" w14:paraId="5F942FFF" w14:textId="77777777" w:rsidTr="00960A1A">
        <w:tc>
          <w:tcPr>
            <w:tcW w:w="3821" w:type="dxa"/>
          </w:tcPr>
          <w:p w14:paraId="3DC45CBA" w14:textId="77777777" w:rsidR="005B0A8D" w:rsidRDefault="005B0A8D">
            <w:pPr>
              <w:rPr>
                <w:b/>
                <w:bCs/>
              </w:rPr>
            </w:pPr>
          </w:p>
        </w:tc>
        <w:tc>
          <w:tcPr>
            <w:tcW w:w="1419" w:type="dxa"/>
          </w:tcPr>
          <w:p w14:paraId="31260E42" w14:textId="77777777" w:rsidR="005B0A8D" w:rsidRDefault="005B0A8D">
            <w:pPr>
              <w:rPr>
                <w:b/>
                <w:bCs/>
              </w:rPr>
            </w:pPr>
            <w:r>
              <w:rPr>
                <w:b/>
                <w:bCs/>
              </w:rPr>
              <w:t>Kvinnor</w:t>
            </w:r>
          </w:p>
        </w:tc>
        <w:tc>
          <w:tcPr>
            <w:tcW w:w="1418" w:type="dxa"/>
          </w:tcPr>
          <w:p w14:paraId="1BFDC6C8" w14:textId="77777777" w:rsidR="005B0A8D" w:rsidRDefault="005B0A8D">
            <w:pPr>
              <w:rPr>
                <w:b/>
                <w:bCs/>
              </w:rPr>
            </w:pPr>
            <w:r>
              <w:rPr>
                <w:b/>
                <w:bCs/>
              </w:rPr>
              <w:t>Män</w:t>
            </w:r>
          </w:p>
        </w:tc>
        <w:tc>
          <w:tcPr>
            <w:tcW w:w="2402" w:type="dxa"/>
          </w:tcPr>
          <w:p w14:paraId="71BFA119" w14:textId="77777777" w:rsidR="005B0A8D" w:rsidRDefault="005B0A8D">
            <w:pPr>
              <w:rPr>
                <w:b/>
                <w:bCs/>
              </w:rPr>
            </w:pPr>
            <w:r>
              <w:rPr>
                <w:b/>
                <w:bCs/>
              </w:rPr>
              <w:t>Totalt</w:t>
            </w:r>
          </w:p>
        </w:tc>
      </w:tr>
      <w:tr w:rsidR="005B0A8D" w14:paraId="5D995B4C" w14:textId="77777777" w:rsidTr="00960A1A">
        <w:tc>
          <w:tcPr>
            <w:tcW w:w="3821" w:type="dxa"/>
          </w:tcPr>
          <w:p w14:paraId="5302237A" w14:textId="77777777" w:rsidR="005B0A8D" w:rsidRPr="009D7CC8" w:rsidRDefault="005B0A8D">
            <w:r w:rsidRPr="009D7CC8">
              <w:t>Antal anställda</w:t>
            </w:r>
          </w:p>
        </w:tc>
        <w:tc>
          <w:tcPr>
            <w:tcW w:w="1419" w:type="dxa"/>
          </w:tcPr>
          <w:p w14:paraId="1417D0FF" w14:textId="4A9E02F5" w:rsidR="005B0A8D" w:rsidRPr="000B32EE" w:rsidRDefault="005B0A8D">
            <w:r w:rsidRPr="000B32EE">
              <w:t>4</w:t>
            </w:r>
            <w:r w:rsidR="00331F8A">
              <w:t>19</w:t>
            </w:r>
          </w:p>
        </w:tc>
        <w:tc>
          <w:tcPr>
            <w:tcW w:w="1418" w:type="dxa"/>
          </w:tcPr>
          <w:p w14:paraId="70B979A9" w14:textId="6DF1A83C" w:rsidR="005B0A8D" w:rsidRPr="000B32EE" w:rsidRDefault="005B0A8D">
            <w:r w:rsidRPr="000B32EE">
              <w:t>2</w:t>
            </w:r>
            <w:r w:rsidR="00331F8A">
              <w:t>7</w:t>
            </w:r>
            <w:r w:rsidR="005C340F">
              <w:t>0</w:t>
            </w:r>
          </w:p>
        </w:tc>
        <w:tc>
          <w:tcPr>
            <w:tcW w:w="2402" w:type="dxa"/>
          </w:tcPr>
          <w:p w14:paraId="167D3CFC" w14:textId="60ED369F" w:rsidR="005B0A8D" w:rsidRPr="000B32EE" w:rsidRDefault="00331F8A">
            <w:r>
              <w:t>687</w:t>
            </w:r>
          </w:p>
        </w:tc>
      </w:tr>
      <w:tr w:rsidR="005B0A8D" w14:paraId="46F8173F" w14:textId="77777777" w:rsidTr="00960A1A">
        <w:tc>
          <w:tcPr>
            <w:tcW w:w="3821" w:type="dxa"/>
          </w:tcPr>
          <w:p w14:paraId="5F5064F3" w14:textId="77777777" w:rsidR="005B0A8D" w:rsidRPr="009D7CC8" w:rsidRDefault="005B0A8D">
            <w:r w:rsidRPr="009D7CC8">
              <w:t>Andel</w:t>
            </w:r>
          </w:p>
        </w:tc>
        <w:tc>
          <w:tcPr>
            <w:tcW w:w="1419" w:type="dxa"/>
          </w:tcPr>
          <w:p w14:paraId="2A3D9F29" w14:textId="7C36549E" w:rsidR="005B0A8D" w:rsidRPr="000B32EE" w:rsidRDefault="005B0A8D">
            <w:r w:rsidRPr="000B32EE">
              <w:t>60,</w:t>
            </w:r>
            <w:r w:rsidR="00331F8A">
              <w:t>5</w:t>
            </w:r>
            <w:r w:rsidRPr="000B32EE">
              <w:t>%</w:t>
            </w:r>
          </w:p>
        </w:tc>
        <w:tc>
          <w:tcPr>
            <w:tcW w:w="1418" w:type="dxa"/>
          </w:tcPr>
          <w:p w14:paraId="190FBC6B" w14:textId="117A24C4" w:rsidR="005B0A8D" w:rsidRPr="000B32EE" w:rsidRDefault="005B0A8D">
            <w:r w:rsidRPr="000B32EE">
              <w:t>39,</w:t>
            </w:r>
            <w:r w:rsidR="00331F8A">
              <w:t>5</w:t>
            </w:r>
            <w:r w:rsidRPr="000B32EE">
              <w:t>%</w:t>
            </w:r>
          </w:p>
        </w:tc>
        <w:tc>
          <w:tcPr>
            <w:tcW w:w="2402" w:type="dxa"/>
          </w:tcPr>
          <w:p w14:paraId="0BBC0428" w14:textId="77777777" w:rsidR="005B0A8D" w:rsidRDefault="005B0A8D">
            <w:pPr>
              <w:rPr>
                <w:b/>
                <w:bCs/>
              </w:rPr>
            </w:pPr>
          </w:p>
        </w:tc>
      </w:tr>
      <w:tr w:rsidR="005B0A8D" w14:paraId="6DAB206F" w14:textId="77777777" w:rsidTr="00960A1A">
        <w:tc>
          <w:tcPr>
            <w:tcW w:w="3821" w:type="dxa"/>
          </w:tcPr>
          <w:p w14:paraId="36A0A5E0" w14:textId="77777777" w:rsidR="005B0A8D" w:rsidRPr="003D7334" w:rsidRDefault="005B0A8D">
            <w:pPr>
              <w:rPr>
                <w:highlight w:val="yellow"/>
              </w:rPr>
            </w:pPr>
            <w:r w:rsidRPr="002511F4">
              <w:t>Medelålder</w:t>
            </w:r>
          </w:p>
        </w:tc>
        <w:tc>
          <w:tcPr>
            <w:tcW w:w="1419" w:type="dxa"/>
          </w:tcPr>
          <w:p w14:paraId="4C0861FC" w14:textId="77777777" w:rsidR="005B0A8D" w:rsidRPr="000B32EE" w:rsidRDefault="005B0A8D">
            <w:r w:rsidRPr="000B32EE">
              <w:t>51</w:t>
            </w:r>
          </w:p>
        </w:tc>
        <w:tc>
          <w:tcPr>
            <w:tcW w:w="1418" w:type="dxa"/>
          </w:tcPr>
          <w:p w14:paraId="78A3D1B1" w14:textId="77777777" w:rsidR="005B0A8D" w:rsidRPr="000B32EE" w:rsidRDefault="005B0A8D">
            <w:r w:rsidRPr="000B32EE">
              <w:t>52</w:t>
            </w:r>
          </w:p>
        </w:tc>
        <w:tc>
          <w:tcPr>
            <w:tcW w:w="2402" w:type="dxa"/>
          </w:tcPr>
          <w:p w14:paraId="3FB068A4" w14:textId="1DCC839F" w:rsidR="005B0A8D" w:rsidRPr="000B32EE" w:rsidRDefault="005B0A8D">
            <w:r w:rsidRPr="000B32EE">
              <w:t>51</w:t>
            </w:r>
          </w:p>
        </w:tc>
      </w:tr>
      <w:tr w:rsidR="00960A1A" w14:paraId="35FC5E85" w14:textId="77777777" w:rsidTr="00960A1A">
        <w:tc>
          <w:tcPr>
            <w:tcW w:w="3821" w:type="dxa"/>
          </w:tcPr>
          <w:p w14:paraId="7797EF17" w14:textId="1C957CB0" w:rsidR="00960A1A" w:rsidRPr="009D7CC8" w:rsidRDefault="00960A1A"/>
        </w:tc>
        <w:tc>
          <w:tcPr>
            <w:tcW w:w="1419" w:type="dxa"/>
          </w:tcPr>
          <w:p w14:paraId="1ABC3BAB" w14:textId="152C208A" w:rsidR="00960A1A" w:rsidRPr="00960A1A" w:rsidRDefault="00960A1A">
            <w:pPr>
              <w:rPr>
                <w:b/>
                <w:bCs/>
              </w:rPr>
            </w:pPr>
            <w:r w:rsidRPr="00960A1A">
              <w:rPr>
                <w:b/>
                <w:bCs/>
              </w:rPr>
              <w:t>Kvinnor</w:t>
            </w:r>
          </w:p>
        </w:tc>
        <w:tc>
          <w:tcPr>
            <w:tcW w:w="1418" w:type="dxa"/>
          </w:tcPr>
          <w:p w14:paraId="4249E1C4" w14:textId="4DA369E7" w:rsidR="00960A1A" w:rsidRPr="00960A1A" w:rsidRDefault="00960A1A">
            <w:pPr>
              <w:rPr>
                <w:b/>
                <w:bCs/>
              </w:rPr>
            </w:pPr>
            <w:r w:rsidRPr="00960A1A">
              <w:rPr>
                <w:b/>
                <w:bCs/>
              </w:rPr>
              <w:t>Män</w:t>
            </w:r>
          </w:p>
        </w:tc>
        <w:tc>
          <w:tcPr>
            <w:tcW w:w="2402" w:type="dxa"/>
          </w:tcPr>
          <w:p w14:paraId="27670375" w14:textId="0A06AAFC" w:rsidR="00960A1A" w:rsidRPr="00960A1A" w:rsidRDefault="00960A1A">
            <w:pPr>
              <w:rPr>
                <w:b/>
                <w:bCs/>
              </w:rPr>
            </w:pPr>
            <w:r>
              <w:rPr>
                <w:b/>
                <w:bCs/>
              </w:rPr>
              <w:t>Kvinnors lön % av männens</w:t>
            </w:r>
          </w:p>
        </w:tc>
      </w:tr>
      <w:tr w:rsidR="005B0A8D" w14:paraId="70906FAA" w14:textId="77777777" w:rsidTr="00960A1A">
        <w:tc>
          <w:tcPr>
            <w:tcW w:w="3821" w:type="dxa"/>
          </w:tcPr>
          <w:p w14:paraId="59083FC1" w14:textId="77777777" w:rsidR="005B0A8D" w:rsidRPr="009D7CC8" w:rsidRDefault="005B0A8D">
            <w:r w:rsidRPr="009D7CC8">
              <w:t>Max. lön</w:t>
            </w:r>
          </w:p>
        </w:tc>
        <w:tc>
          <w:tcPr>
            <w:tcW w:w="1419" w:type="dxa"/>
          </w:tcPr>
          <w:p w14:paraId="2C82ABA7" w14:textId="6A91F9B1" w:rsidR="005B0A8D" w:rsidRPr="000B32EE" w:rsidRDefault="00C67B3E">
            <w:r>
              <w:t>103 250</w:t>
            </w:r>
          </w:p>
        </w:tc>
        <w:tc>
          <w:tcPr>
            <w:tcW w:w="1418" w:type="dxa"/>
          </w:tcPr>
          <w:p w14:paraId="2BFFE5A9" w14:textId="36E06A39" w:rsidR="005B0A8D" w:rsidRPr="000B32EE" w:rsidRDefault="003D7334">
            <w:r>
              <w:t>1</w:t>
            </w:r>
            <w:r w:rsidR="002D000E">
              <w:t>14 000</w:t>
            </w:r>
          </w:p>
        </w:tc>
        <w:tc>
          <w:tcPr>
            <w:tcW w:w="2402" w:type="dxa"/>
          </w:tcPr>
          <w:p w14:paraId="131A3C85" w14:textId="2A3505F3" w:rsidR="005B0A8D" w:rsidRPr="000B32EE" w:rsidRDefault="002D000E">
            <w:r>
              <w:t>90,6</w:t>
            </w:r>
            <w:r w:rsidR="00301CE3">
              <w:t xml:space="preserve"> </w:t>
            </w:r>
            <w:r w:rsidR="00960A1A">
              <w:t>%</w:t>
            </w:r>
          </w:p>
        </w:tc>
      </w:tr>
      <w:tr w:rsidR="005B0A8D" w14:paraId="523ED090" w14:textId="77777777" w:rsidTr="00960A1A">
        <w:tc>
          <w:tcPr>
            <w:tcW w:w="3821" w:type="dxa"/>
          </w:tcPr>
          <w:p w14:paraId="7018B32F" w14:textId="77777777" w:rsidR="005B0A8D" w:rsidRPr="009D7CC8" w:rsidRDefault="005B0A8D">
            <w:r w:rsidRPr="009D7CC8">
              <w:t>90:e percentilen</w:t>
            </w:r>
          </w:p>
        </w:tc>
        <w:tc>
          <w:tcPr>
            <w:tcW w:w="1419" w:type="dxa"/>
          </w:tcPr>
          <w:p w14:paraId="7E9EF799" w14:textId="3DC42E03" w:rsidR="005B0A8D" w:rsidRPr="000B32EE" w:rsidRDefault="00C67B3E">
            <w:r>
              <w:t xml:space="preserve"> 64 560</w:t>
            </w:r>
          </w:p>
        </w:tc>
        <w:tc>
          <w:tcPr>
            <w:tcW w:w="1418" w:type="dxa"/>
          </w:tcPr>
          <w:p w14:paraId="338DAD95" w14:textId="71A0C889" w:rsidR="005B0A8D" w:rsidRPr="000B32EE" w:rsidRDefault="0099192C">
            <w:r>
              <w:t xml:space="preserve"> 71 455</w:t>
            </w:r>
          </w:p>
        </w:tc>
        <w:tc>
          <w:tcPr>
            <w:tcW w:w="2402" w:type="dxa"/>
          </w:tcPr>
          <w:p w14:paraId="5D48F07D" w14:textId="27EB2B95" w:rsidR="005B0A8D" w:rsidRPr="004B1361" w:rsidRDefault="00960A1A">
            <w:r>
              <w:t>9</w:t>
            </w:r>
            <w:r w:rsidR="00301CE3">
              <w:t>0,4</w:t>
            </w:r>
            <w:r>
              <w:t>%</w:t>
            </w:r>
          </w:p>
        </w:tc>
      </w:tr>
      <w:tr w:rsidR="005B0A8D" w14:paraId="20250821" w14:textId="77777777" w:rsidTr="00960A1A">
        <w:tc>
          <w:tcPr>
            <w:tcW w:w="3821" w:type="dxa"/>
          </w:tcPr>
          <w:p w14:paraId="4ED40665" w14:textId="77777777" w:rsidR="005B0A8D" w:rsidRPr="009D7CC8" w:rsidRDefault="005B0A8D">
            <w:r w:rsidRPr="009D7CC8">
              <w:t>Medellön</w:t>
            </w:r>
          </w:p>
        </w:tc>
        <w:tc>
          <w:tcPr>
            <w:tcW w:w="1419" w:type="dxa"/>
          </w:tcPr>
          <w:p w14:paraId="3706219D" w14:textId="69FCA467" w:rsidR="005B0A8D" w:rsidRPr="000B32EE" w:rsidRDefault="00C67B3E">
            <w:r>
              <w:t xml:space="preserve"> 48 505</w:t>
            </w:r>
          </w:p>
        </w:tc>
        <w:tc>
          <w:tcPr>
            <w:tcW w:w="1418" w:type="dxa"/>
          </w:tcPr>
          <w:p w14:paraId="01446479" w14:textId="1A434369" w:rsidR="005B0A8D" w:rsidRPr="000B32EE" w:rsidRDefault="0099192C">
            <w:r>
              <w:t xml:space="preserve"> 51 211</w:t>
            </w:r>
          </w:p>
        </w:tc>
        <w:tc>
          <w:tcPr>
            <w:tcW w:w="2402" w:type="dxa"/>
          </w:tcPr>
          <w:p w14:paraId="37CF20AB" w14:textId="1C45FE98" w:rsidR="005B0A8D" w:rsidRPr="004B1361" w:rsidRDefault="00960A1A">
            <w:r>
              <w:t>9</w:t>
            </w:r>
            <w:r w:rsidR="00F92D1E">
              <w:t>4,7</w:t>
            </w:r>
            <w:r>
              <w:t>%</w:t>
            </w:r>
          </w:p>
        </w:tc>
      </w:tr>
      <w:tr w:rsidR="005B0A8D" w14:paraId="21082979" w14:textId="77777777" w:rsidTr="00960A1A">
        <w:tc>
          <w:tcPr>
            <w:tcW w:w="3821" w:type="dxa"/>
          </w:tcPr>
          <w:p w14:paraId="47B5AE48" w14:textId="77777777" w:rsidR="005B0A8D" w:rsidRPr="009D7CC8" w:rsidRDefault="005B0A8D">
            <w:r w:rsidRPr="009D7CC8">
              <w:t>Medianlön</w:t>
            </w:r>
          </w:p>
        </w:tc>
        <w:tc>
          <w:tcPr>
            <w:tcW w:w="1419" w:type="dxa"/>
          </w:tcPr>
          <w:p w14:paraId="1FEBE743" w14:textId="674EC397" w:rsidR="005B0A8D" w:rsidRPr="000B32EE" w:rsidRDefault="00C67B3E">
            <w:r>
              <w:t xml:space="preserve"> 48 300</w:t>
            </w:r>
          </w:p>
        </w:tc>
        <w:tc>
          <w:tcPr>
            <w:tcW w:w="1418" w:type="dxa"/>
          </w:tcPr>
          <w:p w14:paraId="3813A66B" w14:textId="438A6204" w:rsidR="005B0A8D" w:rsidRPr="000B32EE" w:rsidRDefault="0099192C">
            <w:r>
              <w:t xml:space="preserve"> 50 550</w:t>
            </w:r>
          </w:p>
        </w:tc>
        <w:tc>
          <w:tcPr>
            <w:tcW w:w="2402" w:type="dxa"/>
          </w:tcPr>
          <w:p w14:paraId="64E42FBC" w14:textId="47B83DEE" w:rsidR="005B0A8D" w:rsidRPr="004B1361" w:rsidRDefault="00960A1A">
            <w:r>
              <w:t>9</w:t>
            </w:r>
            <w:r w:rsidR="00FC1BDB">
              <w:t>5,5</w:t>
            </w:r>
            <w:r>
              <w:t>%</w:t>
            </w:r>
          </w:p>
        </w:tc>
      </w:tr>
      <w:tr w:rsidR="005B0A8D" w14:paraId="042FE817" w14:textId="77777777" w:rsidTr="00960A1A">
        <w:tc>
          <w:tcPr>
            <w:tcW w:w="3821" w:type="dxa"/>
          </w:tcPr>
          <w:p w14:paraId="512BC931" w14:textId="77777777" w:rsidR="005B0A8D" w:rsidRPr="009D7CC8" w:rsidRDefault="005B0A8D">
            <w:r w:rsidRPr="009D7CC8">
              <w:t>10:e percentilen</w:t>
            </w:r>
          </w:p>
        </w:tc>
        <w:tc>
          <w:tcPr>
            <w:tcW w:w="1419" w:type="dxa"/>
          </w:tcPr>
          <w:p w14:paraId="17D24C86" w14:textId="258F2D45" w:rsidR="005B0A8D" w:rsidRPr="000B32EE" w:rsidRDefault="00C67B3E">
            <w:r>
              <w:t xml:space="preserve"> 36 580</w:t>
            </w:r>
          </w:p>
        </w:tc>
        <w:tc>
          <w:tcPr>
            <w:tcW w:w="1418" w:type="dxa"/>
          </w:tcPr>
          <w:p w14:paraId="79CE5D7C" w14:textId="1890C574" w:rsidR="005B0A8D" w:rsidRPr="000B32EE" w:rsidRDefault="0099192C">
            <w:r>
              <w:t xml:space="preserve"> 38 785</w:t>
            </w:r>
          </w:p>
        </w:tc>
        <w:tc>
          <w:tcPr>
            <w:tcW w:w="2402" w:type="dxa"/>
          </w:tcPr>
          <w:p w14:paraId="7CE54FB6" w14:textId="6834C131" w:rsidR="005B0A8D" w:rsidRPr="004B1361" w:rsidRDefault="00960A1A">
            <w:r>
              <w:t>9</w:t>
            </w:r>
            <w:r w:rsidR="00FC1BDB">
              <w:t>4,3</w:t>
            </w:r>
            <w:r>
              <w:t>%</w:t>
            </w:r>
          </w:p>
        </w:tc>
      </w:tr>
      <w:tr w:rsidR="005B0A8D" w14:paraId="3B5AB8CF" w14:textId="77777777" w:rsidTr="00960A1A">
        <w:tc>
          <w:tcPr>
            <w:tcW w:w="3821" w:type="dxa"/>
          </w:tcPr>
          <w:p w14:paraId="3CE76E48" w14:textId="77777777" w:rsidR="005B0A8D" w:rsidRPr="009D7CC8" w:rsidRDefault="005B0A8D">
            <w:r w:rsidRPr="009D7CC8">
              <w:t>Min. lön</w:t>
            </w:r>
          </w:p>
        </w:tc>
        <w:tc>
          <w:tcPr>
            <w:tcW w:w="1419" w:type="dxa"/>
          </w:tcPr>
          <w:p w14:paraId="157E9547" w14:textId="5A68F663" w:rsidR="005B0A8D" w:rsidRPr="000B32EE" w:rsidRDefault="00C67B3E">
            <w:r>
              <w:t xml:space="preserve"> 21 400</w:t>
            </w:r>
          </w:p>
        </w:tc>
        <w:tc>
          <w:tcPr>
            <w:tcW w:w="1418" w:type="dxa"/>
          </w:tcPr>
          <w:p w14:paraId="34318575" w14:textId="7611C315" w:rsidR="005B0A8D" w:rsidRPr="004B1361" w:rsidRDefault="0099192C">
            <w:r>
              <w:t xml:space="preserve"> 21 400</w:t>
            </w:r>
          </w:p>
        </w:tc>
        <w:tc>
          <w:tcPr>
            <w:tcW w:w="2402" w:type="dxa"/>
          </w:tcPr>
          <w:p w14:paraId="6AD9A9F9" w14:textId="06711E53" w:rsidR="005B0A8D" w:rsidRPr="004B1361" w:rsidRDefault="00F0204C">
            <w:r>
              <w:t>10</w:t>
            </w:r>
            <w:r w:rsidR="00FC1BDB">
              <w:t xml:space="preserve">0 </w:t>
            </w:r>
            <w:r w:rsidR="00960A1A">
              <w:t>%</w:t>
            </w:r>
          </w:p>
        </w:tc>
      </w:tr>
    </w:tbl>
    <w:p w14:paraId="1FA433EB" w14:textId="77777777" w:rsidR="005B0A8D" w:rsidRDefault="005B0A8D" w:rsidP="005B0A8D">
      <w:pPr>
        <w:rPr>
          <w:lang w:eastAsia="sv-SE"/>
        </w:rPr>
      </w:pPr>
    </w:p>
    <w:p w14:paraId="2540D3E6" w14:textId="4C61D720" w:rsidR="00002B60" w:rsidRDefault="00002B60" w:rsidP="00002B60">
      <w:pPr>
        <w:rPr>
          <w:lang w:eastAsia="sv-SE"/>
        </w:rPr>
      </w:pPr>
      <w:r>
        <w:rPr>
          <w:lang w:eastAsia="sv-SE"/>
        </w:rPr>
        <w:t>Nyckeltalen visar att kvinnor utgör en majoritet av de anställda och att åldersfördelningen är jämförbar mellan könen, vilket innebär att ålder inte framstår som en förklaringsfaktor till löneskillnaderna. Samtidigt har kvinnor genomgående lägre lönenivåer än män. Kvinnors medellön uppgår till 94,7 procent av männens och medianlönen till 95,5 procent, vilket indikerar en relativt stabil men systematisk löneskillnad.</w:t>
      </w:r>
    </w:p>
    <w:p w14:paraId="16295770" w14:textId="77777777" w:rsidR="00002B60" w:rsidRDefault="00002B60" w:rsidP="00002B60">
      <w:pPr>
        <w:rPr>
          <w:lang w:eastAsia="sv-SE"/>
        </w:rPr>
      </w:pPr>
    </w:p>
    <w:p w14:paraId="430DE463" w14:textId="77777777" w:rsidR="00002B60" w:rsidRDefault="00002B60" w:rsidP="00002B60">
      <w:pPr>
        <w:rPr>
          <w:lang w:eastAsia="sv-SE"/>
        </w:rPr>
      </w:pPr>
      <w:r>
        <w:rPr>
          <w:lang w:eastAsia="sv-SE"/>
        </w:rPr>
        <w:t>Skillnaderna är mer uttalade i de högre lönelägena, där kvinnor når cirka 90 procent av männens löner vid både 90:e percentilen och maximallön. Detta tyder på ett strukturellt mönster där lönegapet ökar i de övre delarna av lönestrukturen. Samtidigt är skillnaderna mindre i de lägre lönelägena, vilket kan indikera att lönesättningen där är mer standardiserad, medan större individuella variationer förekommer i högre befattningar.</w:t>
      </w:r>
    </w:p>
    <w:p w14:paraId="2AB34E7E" w14:textId="77777777" w:rsidR="00002B60" w:rsidRDefault="00002B60" w:rsidP="00002B60">
      <w:pPr>
        <w:rPr>
          <w:lang w:eastAsia="sv-SE"/>
        </w:rPr>
      </w:pPr>
    </w:p>
    <w:p w14:paraId="5D637C4B" w14:textId="06FF8EE6" w:rsidR="00002B60" w:rsidRDefault="00002B60" w:rsidP="00002B60">
      <w:pPr>
        <w:rPr>
          <w:lang w:eastAsia="sv-SE"/>
        </w:rPr>
      </w:pPr>
      <w:r>
        <w:rPr>
          <w:lang w:eastAsia="sv-SE"/>
        </w:rPr>
        <w:t>Enligt diskrimineringslagen ska arbetsgivaren analysera om löneskillnader mellan kvinnor och män som utför lika eller likvärdigt arbete har samband med kön och om de kan förklaras av sakliga och könsneutrala faktorer. Mot bakgrund av de identifierade skillnaderna, särskilt i högre lönelägen, behöver arbetsgivaren genomföra fördjupade analyser för att säkerställa att skillnaderna kan motiveras av sådana faktorer. Där sakliga förklaringar inte kan styrkas ska löneskillnaderna betraktas som osakliga och åtgärdas.</w:t>
      </w:r>
    </w:p>
    <w:p w14:paraId="4F7E3931" w14:textId="77777777" w:rsidR="00002B60" w:rsidRDefault="00002B60" w:rsidP="00096FBB">
      <w:pPr>
        <w:rPr>
          <w:lang w:eastAsia="sv-SE"/>
        </w:rPr>
      </w:pPr>
    </w:p>
    <w:p w14:paraId="7BBAAD34" w14:textId="0F848760" w:rsidR="00196905" w:rsidRDefault="00196905" w:rsidP="00196905">
      <w:pPr>
        <w:rPr>
          <w:lang w:eastAsia="sv-SE"/>
        </w:rPr>
      </w:pPr>
      <w:r>
        <w:rPr>
          <w:lang w:eastAsia="sv-SE"/>
        </w:rPr>
        <w:t>Nyckeltalen i tabell</w:t>
      </w:r>
      <w:r w:rsidR="00206EAE">
        <w:rPr>
          <w:lang w:eastAsia="sv-SE"/>
        </w:rPr>
        <w:t>en</w:t>
      </w:r>
      <w:r>
        <w:rPr>
          <w:lang w:eastAsia="sv-SE"/>
        </w:rPr>
        <w:t xml:space="preserve"> är hämtad från Analyskraft som används i </w:t>
      </w:r>
      <w:r w:rsidR="00206EAE">
        <w:rPr>
          <w:lang w:eastAsia="sv-SE"/>
        </w:rPr>
        <w:t>l</w:t>
      </w:r>
      <w:r>
        <w:rPr>
          <w:lang w:eastAsia="sv-SE"/>
        </w:rPr>
        <w:t>önekartläggningsarbetet.</w:t>
      </w:r>
    </w:p>
    <w:tbl>
      <w:tblPr>
        <w:tblStyle w:val="Tabellrutnt"/>
        <w:tblW w:w="0" w:type="auto"/>
        <w:tblLook w:val="04A0" w:firstRow="1" w:lastRow="0" w:firstColumn="1" w:lastColumn="0" w:noHBand="0" w:noVBand="1"/>
      </w:tblPr>
      <w:tblGrid>
        <w:gridCol w:w="5661"/>
        <w:gridCol w:w="1699"/>
        <w:gridCol w:w="1700"/>
      </w:tblGrid>
      <w:tr w:rsidR="00196905" w14:paraId="57C08B52" w14:textId="77777777">
        <w:tc>
          <w:tcPr>
            <w:tcW w:w="5661" w:type="dxa"/>
          </w:tcPr>
          <w:p w14:paraId="439392DC" w14:textId="77777777" w:rsidR="00196905" w:rsidRDefault="00196905"/>
        </w:tc>
        <w:tc>
          <w:tcPr>
            <w:tcW w:w="1699" w:type="dxa"/>
          </w:tcPr>
          <w:p w14:paraId="0F75DC37" w14:textId="4DD895A5" w:rsidR="00196905" w:rsidRPr="009D7CC8" w:rsidRDefault="00196905">
            <w:pPr>
              <w:rPr>
                <w:b/>
                <w:bCs/>
              </w:rPr>
            </w:pPr>
            <w:r>
              <w:rPr>
                <w:b/>
                <w:bCs/>
              </w:rPr>
              <w:t>2025</w:t>
            </w:r>
          </w:p>
        </w:tc>
        <w:tc>
          <w:tcPr>
            <w:tcW w:w="1700" w:type="dxa"/>
          </w:tcPr>
          <w:p w14:paraId="378DD8BD" w14:textId="1EB5E6F2" w:rsidR="00196905" w:rsidRPr="009D7CC8" w:rsidRDefault="00196905">
            <w:pPr>
              <w:rPr>
                <w:b/>
                <w:bCs/>
              </w:rPr>
            </w:pPr>
            <w:r>
              <w:rPr>
                <w:b/>
                <w:bCs/>
              </w:rPr>
              <w:t>2026</w:t>
            </w:r>
          </w:p>
        </w:tc>
      </w:tr>
      <w:tr w:rsidR="00196905" w14:paraId="63AF6F37" w14:textId="77777777">
        <w:tc>
          <w:tcPr>
            <w:tcW w:w="5661" w:type="dxa"/>
          </w:tcPr>
          <w:p w14:paraId="10ADBFA1" w14:textId="77777777" w:rsidR="00196905" w:rsidRPr="009558F7" w:rsidRDefault="00196905">
            <w:r w:rsidRPr="009558F7">
              <w:t>Grupper som har analyserats</w:t>
            </w:r>
          </w:p>
        </w:tc>
        <w:tc>
          <w:tcPr>
            <w:tcW w:w="1699" w:type="dxa"/>
          </w:tcPr>
          <w:p w14:paraId="749D3A1C" w14:textId="77777777" w:rsidR="00196905" w:rsidRPr="009558F7" w:rsidRDefault="00196905">
            <w:r>
              <w:t>84</w:t>
            </w:r>
          </w:p>
        </w:tc>
        <w:tc>
          <w:tcPr>
            <w:tcW w:w="1700" w:type="dxa"/>
          </w:tcPr>
          <w:p w14:paraId="4ECB2DF8" w14:textId="77777777" w:rsidR="00196905" w:rsidRPr="009558F7" w:rsidRDefault="00196905">
            <w:r w:rsidRPr="009558F7">
              <w:t>88</w:t>
            </w:r>
          </w:p>
        </w:tc>
      </w:tr>
      <w:tr w:rsidR="00196905" w14:paraId="5F909CDA" w14:textId="77777777">
        <w:tc>
          <w:tcPr>
            <w:tcW w:w="5661" w:type="dxa"/>
          </w:tcPr>
          <w:p w14:paraId="5C4A6EF0" w14:textId="77777777" w:rsidR="00196905" w:rsidRPr="009558F7" w:rsidRDefault="00196905">
            <w:r w:rsidRPr="009558F7">
              <w:t>Arbeten med både kvinnor och män</w:t>
            </w:r>
          </w:p>
        </w:tc>
        <w:tc>
          <w:tcPr>
            <w:tcW w:w="1699" w:type="dxa"/>
          </w:tcPr>
          <w:p w14:paraId="2E8EE4D9" w14:textId="77777777" w:rsidR="00196905" w:rsidRPr="009558F7" w:rsidRDefault="00196905">
            <w:r>
              <w:t>34</w:t>
            </w:r>
          </w:p>
        </w:tc>
        <w:tc>
          <w:tcPr>
            <w:tcW w:w="1700" w:type="dxa"/>
          </w:tcPr>
          <w:p w14:paraId="3AEE35BE" w14:textId="77777777" w:rsidR="00196905" w:rsidRPr="009558F7" w:rsidRDefault="00196905">
            <w:r w:rsidRPr="009558F7">
              <w:t>37</w:t>
            </w:r>
          </w:p>
        </w:tc>
      </w:tr>
      <w:tr w:rsidR="00196905" w14:paraId="0E5FE568" w14:textId="77777777">
        <w:tc>
          <w:tcPr>
            <w:tcW w:w="5661" w:type="dxa"/>
          </w:tcPr>
          <w:p w14:paraId="49DE4770" w14:textId="77777777" w:rsidR="00196905" w:rsidRPr="009558F7" w:rsidRDefault="00196905">
            <w:r w:rsidRPr="009558F7">
              <w:t>Arbeten där män tjänar mer än kvinnor</w:t>
            </w:r>
          </w:p>
        </w:tc>
        <w:tc>
          <w:tcPr>
            <w:tcW w:w="1699" w:type="dxa"/>
          </w:tcPr>
          <w:p w14:paraId="6F677145" w14:textId="77777777" w:rsidR="00196905" w:rsidRPr="009558F7" w:rsidRDefault="00196905">
            <w:r>
              <w:t>20</w:t>
            </w:r>
          </w:p>
        </w:tc>
        <w:tc>
          <w:tcPr>
            <w:tcW w:w="1700" w:type="dxa"/>
          </w:tcPr>
          <w:p w14:paraId="6E715F3F" w14:textId="77777777" w:rsidR="00196905" w:rsidRPr="009558F7" w:rsidRDefault="00196905">
            <w:r w:rsidRPr="009558F7">
              <w:t>17</w:t>
            </w:r>
          </w:p>
        </w:tc>
      </w:tr>
      <w:tr w:rsidR="00196905" w14:paraId="1E67425B" w14:textId="77777777">
        <w:tc>
          <w:tcPr>
            <w:tcW w:w="5661" w:type="dxa"/>
          </w:tcPr>
          <w:p w14:paraId="0FF08174" w14:textId="77777777" w:rsidR="00196905" w:rsidRPr="009558F7" w:rsidRDefault="00196905">
            <w:r w:rsidRPr="009558F7">
              <w:t>Arbeten där kvinnor tjänar mer än män</w:t>
            </w:r>
          </w:p>
        </w:tc>
        <w:tc>
          <w:tcPr>
            <w:tcW w:w="1699" w:type="dxa"/>
          </w:tcPr>
          <w:p w14:paraId="18A2FB3C" w14:textId="77777777" w:rsidR="00196905" w:rsidRPr="009558F7" w:rsidRDefault="00196905">
            <w:r>
              <w:t>19</w:t>
            </w:r>
          </w:p>
        </w:tc>
        <w:tc>
          <w:tcPr>
            <w:tcW w:w="1700" w:type="dxa"/>
          </w:tcPr>
          <w:p w14:paraId="3F8CFA33" w14:textId="77777777" w:rsidR="00196905" w:rsidRPr="009558F7" w:rsidRDefault="00196905">
            <w:r w:rsidRPr="009558F7">
              <w:t>15</w:t>
            </w:r>
          </w:p>
        </w:tc>
      </w:tr>
      <w:tr w:rsidR="00196905" w14:paraId="374B2B2E" w14:textId="77777777">
        <w:tc>
          <w:tcPr>
            <w:tcW w:w="5661" w:type="dxa"/>
          </w:tcPr>
          <w:p w14:paraId="7A697000" w14:textId="77777777" w:rsidR="00196905" w:rsidRPr="009558F7" w:rsidRDefault="00196905">
            <w:r w:rsidRPr="009558F7">
              <w:t>Arbeten med ingen löneskillnad mellan könen</w:t>
            </w:r>
          </w:p>
        </w:tc>
        <w:tc>
          <w:tcPr>
            <w:tcW w:w="1699" w:type="dxa"/>
          </w:tcPr>
          <w:p w14:paraId="39FAB320" w14:textId="77777777" w:rsidR="00196905" w:rsidRPr="009558F7" w:rsidRDefault="00196905">
            <w:r>
              <w:t>0</w:t>
            </w:r>
          </w:p>
        </w:tc>
        <w:tc>
          <w:tcPr>
            <w:tcW w:w="1700" w:type="dxa"/>
          </w:tcPr>
          <w:p w14:paraId="61B6A7AB" w14:textId="77777777" w:rsidR="00196905" w:rsidRPr="009558F7" w:rsidRDefault="00196905">
            <w:r w:rsidRPr="009558F7">
              <w:t>5</w:t>
            </w:r>
          </w:p>
        </w:tc>
      </w:tr>
      <w:tr w:rsidR="00196905" w14:paraId="50724929" w14:textId="77777777">
        <w:tc>
          <w:tcPr>
            <w:tcW w:w="5661" w:type="dxa"/>
          </w:tcPr>
          <w:p w14:paraId="59C4584E" w14:textId="77777777" w:rsidR="00196905" w:rsidRPr="000776F9" w:rsidRDefault="00196905">
            <w:r w:rsidRPr="000776F9">
              <w:t>Kvinnodominerande arbeten (&gt;60% kvinnor)</w:t>
            </w:r>
          </w:p>
        </w:tc>
        <w:tc>
          <w:tcPr>
            <w:tcW w:w="1699" w:type="dxa"/>
          </w:tcPr>
          <w:p w14:paraId="5C7C84F2" w14:textId="77777777" w:rsidR="00196905" w:rsidRPr="000776F9" w:rsidRDefault="00196905">
            <w:r w:rsidRPr="000776F9">
              <w:t>39</w:t>
            </w:r>
          </w:p>
        </w:tc>
        <w:tc>
          <w:tcPr>
            <w:tcW w:w="1700" w:type="dxa"/>
          </w:tcPr>
          <w:p w14:paraId="3005253C" w14:textId="77C2875B" w:rsidR="00196905" w:rsidRPr="000776F9" w:rsidRDefault="000776F9">
            <w:r w:rsidRPr="000776F9">
              <w:t>26</w:t>
            </w:r>
          </w:p>
        </w:tc>
      </w:tr>
    </w:tbl>
    <w:p w14:paraId="464CC663" w14:textId="77777777" w:rsidR="00196905" w:rsidRDefault="00196905" w:rsidP="00096FBB">
      <w:pPr>
        <w:rPr>
          <w:lang w:eastAsia="sv-SE"/>
        </w:rPr>
      </w:pPr>
    </w:p>
    <w:p w14:paraId="41EE4F46" w14:textId="719CFD4E" w:rsidR="00020D25" w:rsidRDefault="00020D25" w:rsidP="00096FBB">
      <w:pPr>
        <w:rPr>
          <w:lang w:eastAsia="sv-SE"/>
        </w:rPr>
      </w:pPr>
      <w:r w:rsidRPr="00020D25">
        <w:rPr>
          <w:lang w:eastAsia="sv-SE"/>
        </w:rPr>
        <w:t>Nyckeltalen visar en viss minskning av löneskillnader mellan kvinnor och män samt att fler arbeten nu saknar löneskillnader. Samtidigt kvarstår skillnader i ett flertal arbeten.</w:t>
      </w:r>
      <w:r>
        <w:rPr>
          <w:lang w:eastAsia="sv-SE"/>
        </w:rPr>
        <w:t xml:space="preserve"> </w:t>
      </w:r>
      <w:r w:rsidRPr="00020D25">
        <w:rPr>
          <w:lang w:eastAsia="sv-SE"/>
        </w:rPr>
        <w:t>I enlighet med diskrimineringslagen behöver arbetsgivaren fortsatt analysera om dessa skillnader kan förklaras av sakliga och könsneutrala faktorer. Där sådana förklaringar saknas ska skillnaderna bedömas som osakliga och åtgärdas.</w:t>
      </w:r>
    </w:p>
    <w:p w14:paraId="44B4DF70" w14:textId="77777777" w:rsidR="00096FBB" w:rsidRDefault="00096FBB" w:rsidP="00096FBB">
      <w:pPr>
        <w:rPr>
          <w:lang w:eastAsia="sv-SE"/>
        </w:rPr>
      </w:pPr>
    </w:p>
    <w:p w14:paraId="609D0868" w14:textId="6B584A2E" w:rsidR="00302C3B" w:rsidRDefault="00096FBB" w:rsidP="005B0A8D">
      <w:pPr>
        <w:rPr>
          <w:lang w:eastAsia="sv-SE"/>
        </w:rPr>
      </w:pPr>
      <w:r w:rsidRPr="00096FBB">
        <w:rPr>
          <w:lang w:eastAsia="sv-SE"/>
        </w:rPr>
        <w:t xml:space="preserve">Mot denna bakgrund bedöms resultaten behöva följas upp </w:t>
      </w:r>
      <w:r w:rsidR="004C2CCC">
        <w:rPr>
          <w:lang w:eastAsia="sv-SE"/>
        </w:rPr>
        <w:t>i</w:t>
      </w:r>
      <w:r w:rsidRPr="00096FBB">
        <w:rPr>
          <w:lang w:eastAsia="sv-SE"/>
        </w:rPr>
        <w:t xml:space="preserve"> en fördjupad analys i enlighet med diskrimineringslagens krav, för att klarlägga om skillnaderna kan förklaras av sakliga, könsneutrala skäl eller om det finns risk för osakliga löneskillnader. Analysen ska ligga till grund för eventuella åtgärder inom det fortsatta lönekartläggningsarbetet.</w:t>
      </w:r>
    </w:p>
    <w:p w14:paraId="54B0954B" w14:textId="438F410D" w:rsidR="00302C3B" w:rsidRDefault="000F29D1" w:rsidP="00302C3B">
      <w:pPr>
        <w:pStyle w:val="Punktrubrik1"/>
      </w:pPr>
      <w:bookmarkStart w:id="15" w:name="_Toc231918767"/>
      <w:r>
        <w:t>L</w:t>
      </w:r>
      <w:r w:rsidR="00302C3B">
        <w:t>ika arbeten</w:t>
      </w:r>
      <w:bookmarkEnd w:id="15"/>
    </w:p>
    <w:p w14:paraId="70039679" w14:textId="66DECAC7" w:rsidR="00302C3B" w:rsidRDefault="00302C3B" w:rsidP="005B0A8D">
      <w:pPr>
        <w:rPr>
          <w:lang w:eastAsia="sv-SE"/>
        </w:rPr>
      </w:pPr>
      <w:r w:rsidRPr="009E26AA">
        <w:t>Analysen av lika arbete respektive likvärdiga arbeten ska visa om löneskillnader har samband med kön eller inte, direkt eller indirekt. Om det finns ett samband med kön ska de osakliga löneskillnaderna åtgärdas så snart som möjligt och senast inom tre år.</w:t>
      </w:r>
    </w:p>
    <w:p w14:paraId="79A70877" w14:textId="77777777" w:rsidR="00400478" w:rsidRDefault="00400478" w:rsidP="00640B7B">
      <w:pPr>
        <w:rPr>
          <w:lang w:eastAsia="sv-SE"/>
        </w:rPr>
      </w:pPr>
    </w:p>
    <w:p w14:paraId="2028EB1E" w14:textId="0597C0B4" w:rsidR="00F708A7" w:rsidRDefault="00F708A7" w:rsidP="00640B7B">
      <w:r>
        <w:t>I lönekartläggningsarbetet</w:t>
      </w:r>
      <w:r w:rsidR="00CF2550">
        <w:t xml:space="preserve"> kartlägger </w:t>
      </w:r>
      <w:r>
        <w:t xml:space="preserve">arbetsgivaren </w:t>
      </w:r>
      <w:r w:rsidR="00BD0206">
        <w:t>först</w:t>
      </w:r>
      <w:r>
        <w:t xml:space="preserve"> lönerna </w:t>
      </w:r>
      <w:r w:rsidR="00CF2550">
        <w:t xml:space="preserve">och </w:t>
      </w:r>
      <w:r w:rsidR="00BD0206">
        <w:t>sedan</w:t>
      </w:r>
      <w:r>
        <w:t xml:space="preserve"> analysera</w:t>
      </w:r>
      <w:r w:rsidR="00CF2550">
        <w:t>s</w:t>
      </w:r>
      <w:r>
        <w:t xml:space="preserve"> löneskillnader som kan förekomma inom lika arbete, det vill säga mellan kvinnor och män som utför samma eller nästa</w:t>
      </w:r>
      <w:r w:rsidR="0004469B">
        <w:t>n</w:t>
      </w:r>
      <w:r>
        <w:t xml:space="preserve"> samma arbetsuppgifter. </w:t>
      </w:r>
      <w:r w:rsidR="00CE0202">
        <w:t>Alla medarbetare omfattas och anställningsform har ingen betydelse.</w:t>
      </w:r>
      <w:r w:rsidR="00955BFD">
        <w:t xml:space="preserve"> Dock ingår i</w:t>
      </w:r>
      <w:r w:rsidR="00F0236F">
        <w:t>nte de som undantas i 1.2.</w:t>
      </w:r>
    </w:p>
    <w:p w14:paraId="599A973D" w14:textId="77777777" w:rsidR="00400478" w:rsidRDefault="00400478" w:rsidP="00640B7B"/>
    <w:p w14:paraId="3F75EBD2" w14:textId="5D01C66C" w:rsidR="00640B7B" w:rsidRDefault="00640B7B" w:rsidP="00640B7B">
      <w:r w:rsidRPr="00451F86">
        <w:lastRenderedPageBreak/>
        <w:t xml:space="preserve">Totalt har </w:t>
      </w:r>
      <w:r w:rsidR="0039497C" w:rsidRPr="00451F86">
        <w:t>8</w:t>
      </w:r>
      <w:r w:rsidR="00451F86" w:rsidRPr="00451F86">
        <w:t>8</w:t>
      </w:r>
      <w:r w:rsidR="0039497C" w:rsidRPr="00451F86">
        <w:t xml:space="preserve"> arbeten analyserats</w:t>
      </w:r>
      <w:r w:rsidRPr="00451F86">
        <w:t xml:space="preserve">, varav </w:t>
      </w:r>
      <w:r w:rsidR="0039497C" w:rsidRPr="00451F86">
        <w:t>6</w:t>
      </w:r>
      <w:r w:rsidR="00AF76F3" w:rsidRPr="00451F86">
        <w:t>5</w:t>
      </w:r>
      <w:r w:rsidRPr="00451F86">
        <w:t xml:space="preserve"> arbeten utan personalansvar samt </w:t>
      </w:r>
      <w:r w:rsidR="0039497C" w:rsidRPr="00451F86">
        <w:t>2</w:t>
      </w:r>
      <w:r w:rsidR="00451F86" w:rsidRPr="00451F86">
        <w:t>3</w:t>
      </w:r>
      <w:r w:rsidRPr="00451F86">
        <w:t xml:space="preserve"> arbeten med </w:t>
      </w:r>
      <w:r w:rsidRPr="003C4E6B">
        <w:t xml:space="preserve">personalansvar. Av dessa </w:t>
      </w:r>
      <w:r w:rsidR="0039497C" w:rsidRPr="003C4E6B">
        <w:t>8</w:t>
      </w:r>
      <w:r w:rsidR="003C4E6B" w:rsidRPr="003C4E6B">
        <w:t>8</w:t>
      </w:r>
      <w:r w:rsidRPr="003C4E6B">
        <w:t xml:space="preserve"> arbeten är </w:t>
      </w:r>
      <w:r w:rsidR="0072553B" w:rsidRPr="003C4E6B">
        <w:t>3</w:t>
      </w:r>
      <w:r w:rsidR="003C4E6B" w:rsidRPr="003C4E6B">
        <w:t>7</w:t>
      </w:r>
      <w:r w:rsidRPr="003C4E6B">
        <w:t xml:space="preserve"> könsblandade</w:t>
      </w:r>
      <w:r w:rsidR="00B74A37" w:rsidRPr="003C4E6B">
        <w:t>, det vill säga arbeten som utförs av både kvinnor och män.</w:t>
      </w:r>
      <w:r w:rsidR="00B74A37">
        <w:t xml:space="preserve"> </w:t>
      </w:r>
      <w:r w:rsidR="00CE0202">
        <w:t xml:space="preserve"> </w:t>
      </w:r>
    </w:p>
    <w:p w14:paraId="53A40FE9" w14:textId="77777777" w:rsidR="00CE0202" w:rsidRDefault="00CE0202" w:rsidP="00640B7B"/>
    <w:p w14:paraId="4CC88B5C" w14:textId="297794D3" w:rsidR="00CF58ED" w:rsidRPr="00A760AA" w:rsidRDefault="00CF58ED" w:rsidP="00CF58ED">
      <w:r>
        <w:t>I denna rapport används begreppet ”</w:t>
      </w:r>
      <w:r w:rsidRPr="00772305">
        <w:rPr>
          <w:i/>
          <w:iCs/>
        </w:rPr>
        <w:t>ojusterat lönegap</w:t>
      </w:r>
      <w:r>
        <w:t xml:space="preserve">” för att </w:t>
      </w:r>
      <w:r w:rsidR="00D30E50">
        <w:t>visa på</w:t>
      </w:r>
      <w:r>
        <w:t xml:space="preserve"> skillnaden mellan män och kvinnors löner uttryckt i procent av männens lön.</w:t>
      </w:r>
      <w:r w:rsidR="008F0276">
        <w:t xml:space="preserve"> </w:t>
      </w:r>
      <w:r w:rsidRPr="00A760AA">
        <w:t xml:space="preserve"> </w:t>
      </w:r>
    </w:p>
    <w:p w14:paraId="224C8185" w14:textId="77777777" w:rsidR="000D370A" w:rsidRDefault="000D370A" w:rsidP="00640B7B"/>
    <w:p w14:paraId="489EEE64" w14:textId="53A1BE7A" w:rsidR="000D370A" w:rsidRPr="007C4D81" w:rsidRDefault="007C4D81" w:rsidP="003E5E92">
      <w:pPr>
        <w:rPr>
          <w:b/>
          <w:bCs/>
          <w:color w:val="auto"/>
        </w:rPr>
      </w:pPr>
      <w:r w:rsidRPr="007C4D81">
        <w:rPr>
          <w:b/>
          <w:bCs/>
          <w:color w:val="auto"/>
        </w:rPr>
        <w:t>Utbildning och forskningsadministration</w:t>
      </w:r>
    </w:p>
    <w:tbl>
      <w:tblPr>
        <w:tblStyle w:val="Tabellrutnt"/>
        <w:tblW w:w="0" w:type="auto"/>
        <w:tblLook w:val="04A0" w:firstRow="1" w:lastRow="0" w:firstColumn="1" w:lastColumn="0" w:noHBand="0" w:noVBand="1"/>
      </w:tblPr>
      <w:tblGrid>
        <w:gridCol w:w="2122"/>
        <w:gridCol w:w="850"/>
        <w:gridCol w:w="2410"/>
        <w:gridCol w:w="709"/>
      </w:tblGrid>
      <w:tr w:rsidR="007C4D81" w14:paraId="53F5887E" w14:textId="77777777" w:rsidTr="00601EEF">
        <w:tc>
          <w:tcPr>
            <w:tcW w:w="2122" w:type="dxa"/>
          </w:tcPr>
          <w:p w14:paraId="400713C1" w14:textId="21EE76F6" w:rsidR="007C4D81" w:rsidRPr="007C4D81" w:rsidRDefault="007C4D81" w:rsidP="007C4D81">
            <w:pPr>
              <w:rPr>
                <w:b/>
                <w:bCs/>
              </w:rPr>
            </w:pPr>
            <w:r w:rsidRPr="007C4D81">
              <w:rPr>
                <w:b/>
                <w:bCs/>
              </w:rPr>
              <w:t>2025</w:t>
            </w:r>
          </w:p>
        </w:tc>
        <w:tc>
          <w:tcPr>
            <w:tcW w:w="850" w:type="dxa"/>
          </w:tcPr>
          <w:p w14:paraId="6A8DA59B" w14:textId="77777777" w:rsidR="007C4D81" w:rsidRPr="007C4D81" w:rsidRDefault="007C4D81" w:rsidP="007C4D81">
            <w:pPr>
              <w:rPr>
                <w:b/>
                <w:bCs/>
              </w:rPr>
            </w:pPr>
          </w:p>
        </w:tc>
        <w:tc>
          <w:tcPr>
            <w:tcW w:w="2410" w:type="dxa"/>
          </w:tcPr>
          <w:p w14:paraId="57172AFC" w14:textId="7BD20D85" w:rsidR="007C4D81" w:rsidRPr="007C4D81" w:rsidRDefault="007C4D81" w:rsidP="007C4D81">
            <w:pPr>
              <w:rPr>
                <w:b/>
                <w:bCs/>
              </w:rPr>
            </w:pPr>
            <w:r w:rsidRPr="007C4D81">
              <w:rPr>
                <w:b/>
                <w:bCs/>
              </w:rPr>
              <w:t>2026</w:t>
            </w:r>
          </w:p>
        </w:tc>
        <w:tc>
          <w:tcPr>
            <w:tcW w:w="709" w:type="dxa"/>
          </w:tcPr>
          <w:p w14:paraId="2ED8F32B" w14:textId="77777777" w:rsidR="007C4D81" w:rsidRDefault="007C4D81" w:rsidP="007C4D81"/>
        </w:tc>
      </w:tr>
      <w:tr w:rsidR="007C4D81" w14:paraId="3C7986A3" w14:textId="77777777" w:rsidTr="00601EEF">
        <w:tc>
          <w:tcPr>
            <w:tcW w:w="2122" w:type="dxa"/>
          </w:tcPr>
          <w:p w14:paraId="2C79AF23" w14:textId="735971D2" w:rsidR="007C4D81" w:rsidRDefault="007C4D81" w:rsidP="007C4D81">
            <w:r>
              <w:t>Antal medarbetare</w:t>
            </w:r>
          </w:p>
        </w:tc>
        <w:tc>
          <w:tcPr>
            <w:tcW w:w="850" w:type="dxa"/>
          </w:tcPr>
          <w:p w14:paraId="53408AA9" w14:textId="4970686B" w:rsidR="007C4D81" w:rsidRDefault="007C4D81" w:rsidP="007C4D81">
            <w:r>
              <w:t>2</w:t>
            </w:r>
          </w:p>
        </w:tc>
        <w:tc>
          <w:tcPr>
            <w:tcW w:w="2410" w:type="dxa"/>
          </w:tcPr>
          <w:p w14:paraId="06F9947B" w14:textId="690629AD" w:rsidR="007C4D81" w:rsidRDefault="007C4D81" w:rsidP="007C4D81">
            <w:r>
              <w:t>Antal medarbetare</w:t>
            </w:r>
          </w:p>
        </w:tc>
        <w:tc>
          <w:tcPr>
            <w:tcW w:w="709" w:type="dxa"/>
          </w:tcPr>
          <w:p w14:paraId="2FC1E4F6" w14:textId="0EC9A073" w:rsidR="007C4D81" w:rsidRDefault="007C4D81" w:rsidP="007C4D81">
            <w:r>
              <w:t>4</w:t>
            </w:r>
          </w:p>
        </w:tc>
      </w:tr>
      <w:tr w:rsidR="007C4D81" w14:paraId="68CE3F44" w14:textId="77777777" w:rsidTr="00601EEF">
        <w:tc>
          <w:tcPr>
            <w:tcW w:w="2122" w:type="dxa"/>
          </w:tcPr>
          <w:p w14:paraId="1C757F5E" w14:textId="7862B6B2" w:rsidR="007C4D81" w:rsidRDefault="007C4D81" w:rsidP="007C4D81">
            <w:r>
              <w:t>Andel kvinnor</w:t>
            </w:r>
          </w:p>
        </w:tc>
        <w:tc>
          <w:tcPr>
            <w:tcW w:w="850" w:type="dxa"/>
          </w:tcPr>
          <w:p w14:paraId="62A3FC82" w14:textId="7E07C518" w:rsidR="007C4D81" w:rsidRDefault="007C4D81" w:rsidP="007C4D81">
            <w:r>
              <w:t>50%</w:t>
            </w:r>
          </w:p>
        </w:tc>
        <w:tc>
          <w:tcPr>
            <w:tcW w:w="2410" w:type="dxa"/>
          </w:tcPr>
          <w:p w14:paraId="1D2EE9D1" w14:textId="6E145108" w:rsidR="007C4D81" w:rsidRDefault="007C4D81" w:rsidP="007C4D81">
            <w:r>
              <w:t>Andel kvinnor</w:t>
            </w:r>
          </w:p>
        </w:tc>
        <w:tc>
          <w:tcPr>
            <w:tcW w:w="709" w:type="dxa"/>
          </w:tcPr>
          <w:p w14:paraId="2BCCBF29" w14:textId="66B8B6CD" w:rsidR="007C4D81" w:rsidRDefault="007C4D81" w:rsidP="007C4D81">
            <w:r>
              <w:t>50%</w:t>
            </w:r>
          </w:p>
        </w:tc>
      </w:tr>
      <w:tr w:rsidR="007C4D81" w14:paraId="0F63E701" w14:textId="77777777" w:rsidTr="00601EEF">
        <w:tc>
          <w:tcPr>
            <w:tcW w:w="2122" w:type="dxa"/>
          </w:tcPr>
          <w:p w14:paraId="4BEB2752" w14:textId="0B21226F" w:rsidR="007C4D81" w:rsidRDefault="007C4D81" w:rsidP="007C4D81">
            <w:r>
              <w:t>Ojusterat lönegap</w:t>
            </w:r>
          </w:p>
        </w:tc>
        <w:tc>
          <w:tcPr>
            <w:tcW w:w="850" w:type="dxa"/>
          </w:tcPr>
          <w:p w14:paraId="175045B7" w14:textId="1132A16B" w:rsidR="007C4D81" w:rsidRDefault="007C4D81" w:rsidP="007C4D81">
            <w:r>
              <w:t>30%</w:t>
            </w:r>
          </w:p>
        </w:tc>
        <w:tc>
          <w:tcPr>
            <w:tcW w:w="2410" w:type="dxa"/>
          </w:tcPr>
          <w:p w14:paraId="4B5DF675" w14:textId="481AEC61" w:rsidR="007C4D81" w:rsidRDefault="007C4D81" w:rsidP="007C4D81">
            <w:r>
              <w:t>Ojusterat lönegap</w:t>
            </w:r>
          </w:p>
        </w:tc>
        <w:tc>
          <w:tcPr>
            <w:tcW w:w="709" w:type="dxa"/>
          </w:tcPr>
          <w:p w14:paraId="6EC4CFC7" w14:textId="32D7F4B8" w:rsidR="007C4D81" w:rsidRDefault="007C4D81" w:rsidP="007C4D81">
            <w:r w:rsidRPr="007C4D81">
              <w:rPr>
                <w:color w:val="EE0000"/>
              </w:rPr>
              <w:t>6%</w:t>
            </w:r>
          </w:p>
        </w:tc>
      </w:tr>
    </w:tbl>
    <w:p w14:paraId="19D8C03B" w14:textId="71A87C47" w:rsidR="008F20E5" w:rsidRDefault="003E5E92" w:rsidP="003E5E92">
      <w:r>
        <w:t xml:space="preserve"> </w:t>
      </w:r>
    </w:p>
    <w:p w14:paraId="392A714A" w14:textId="7FDDC260" w:rsidR="00AF2EE8" w:rsidRPr="00D215F5" w:rsidRDefault="007060B4" w:rsidP="00640B7B">
      <w:pPr>
        <w:rPr>
          <w:b/>
          <w:bCs/>
        </w:rPr>
      </w:pPr>
      <w:r>
        <w:rPr>
          <w:b/>
          <w:bCs/>
        </w:rPr>
        <w:t>Universitetsl</w:t>
      </w:r>
      <w:r w:rsidR="00D215F5" w:rsidRPr="00D215F5">
        <w:rPr>
          <w:b/>
          <w:bCs/>
        </w:rPr>
        <w:t>ektor</w:t>
      </w:r>
      <w:r w:rsidR="005F7B51">
        <w:rPr>
          <w:b/>
          <w:bCs/>
        </w:rPr>
        <w:t xml:space="preserve"> humanistisk och religionsvetenskaplig inriktning</w:t>
      </w:r>
      <w:r w:rsidR="00496E49">
        <w:rPr>
          <w:b/>
          <w:bCs/>
        </w:rPr>
        <w:t xml:space="preserve"> </w:t>
      </w:r>
    </w:p>
    <w:tbl>
      <w:tblPr>
        <w:tblStyle w:val="Tabellrutnt"/>
        <w:tblW w:w="0" w:type="auto"/>
        <w:tblLook w:val="04A0" w:firstRow="1" w:lastRow="0" w:firstColumn="1" w:lastColumn="0" w:noHBand="0" w:noVBand="1"/>
      </w:tblPr>
      <w:tblGrid>
        <w:gridCol w:w="2122"/>
        <w:gridCol w:w="708"/>
        <w:gridCol w:w="2544"/>
        <w:gridCol w:w="656"/>
      </w:tblGrid>
      <w:tr w:rsidR="008A41A6" w14:paraId="11413222" w14:textId="77777777" w:rsidTr="00601EEF">
        <w:tc>
          <w:tcPr>
            <w:tcW w:w="2122" w:type="dxa"/>
          </w:tcPr>
          <w:p w14:paraId="2C6C0EA8" w14:textId="4CE54864" w:rsidR="008A41A6" w:rsidRPr="008A41A6" w:rsidRDefault="008A41A6" w:rsidP="008A41A6">
            <w:pPr>
              <w:rPr>
                <w:b/>
                <w:bCs/>
              </w:rPr>
            </w:pPr>
            <w:r w:rsidRPr="008A41A6">
              <w:rPr>
                <w:b/>
                <w:bCs/>
              </w:rPr>
              <w:t>2025</w:t>
            </w:r>
          </w:p>
        </w:tc>
        <w:tc>
          <w:tcPr>
            <w:tcW w:w="708" w:type="dxa"/>
          </w:tcPr>
          <w:p w14:paraId="487B1C32" w14:textId="77777777" w:rsidR="008A41A6" w:rsidRPr="008A41A6" w:rsidRDefault="008A41A6" w:rsidP="008A41A6">
            <w:pPr>
              <w:rPr>
                <w:b/>
                <w:bCs/>
              </w:rPr>
            </w:pPr>
          </w:p>
        </w:tc>
        <w:tc>
          <w:tcPr>
            <w:tcW w:w="2544" w:type="dxa"/>
          </w:tcPr>
          <w:p w14:paraId="35F589D9" w14:textId="13E080BB" w:rsidR="008A41A6" w:rsidRPr="008A41A6" w:rsidRDefault="008A41A6" w:rsidP="008A41A6">
            <w:pPr>
              <w:rPr>
                <w:b/>
                <w:bCs/>
              </w:rPr>
            </w:pPr>
            <w:r w:rsidRPr="008A41A6">
              <w:rPr>
                <w:b/>
                <w:bCs/>
              </w:rPr>
              <w:t>2026</w:t>
            </w:r>
          </w:p>
        </w:tc>
        <w:tc>
          <w:tcPr>
            <w:tcW w:w="656" w:type="dxa"/>
          </w:tcPr>
          <w:p w14:paraId="27B621F3" w14:textId="77777777" w:rsidR="008A41A6" w:rsidRDefault="008A41A6" w:rsidP="008A41A6"/>
        </w:tc>
      </w:tr>
      <w:tr w:rsidR="008A41A6" w14:paraId="4C6BBF1D" w14:textId="1AFB14FE" w:rsidTr="00601EEF">
        <w:tc>
          <w:tcPr>
            <w:tcW w:w="2122" w:type="dxa"/>
          </w:tcPr>
          <w:p w14:paraId="58867111" w14:textId="77777777" w:rsidR="008A41A6" w:rsidRDefault="008A41A6" w:rsidP="008A41A6">
            <w:r>
              <w:t>Antal medarbetare</w:t>
            </w:r>
          </w:p>
        </w:tc>
        <w:tc>
          <w:tcPr>
            <w:tcW w:w="708" w:type="dxa"/>
          </w:tcPr>
          <w:p w14:paraId="38AC7E08" w14:textId="454301F0" w:rsidR="008A41A6" w:rsidRDefault="008A41A6" w:rsidP="008A41A6">
            <w:r>
              <w:t>68</w:t>
            </w:r>
          </w:p>
        </w:tc>
        <w:tc>
          <w:tcPr>
            <w:tcW w:w="2544" w:type="dxa"/>
          </w:tcPr>
          <w:p w14:paraId="2D611610" w14:textId="51543032" w:rsidR="008A41A6" w:rsidRDefault="008A41A6" w:rsidP="008A41A6">
            <w:r>
              <w:t>Antal medarbetare</w:t>
            </w:r>
          </w:p>
        </w:tc>
        <w:tc>
          <w:tcPr>
            <w:tcW w:w="656" w:type="dxa"/>
          </w:tcPr>
          <w:p w14:paraId="009829BA" w14:textId="25C9C48F" w:rsidR="008A41A6" w:rsidRDefault="008A41A6" w:rsidP="008A41A6">
            <w:r>
              <w:t>62</w:t>
            </w:r>
          </w:p>
        </w:tc>
      </w:tr>
      <w:tr w:rsidR="008A41A6" w14:paraId="58407C34" w14:textId="688563BD" w:rsidTr="00601EEF">
        <w:tc>
          <w:tcPr>
            <w:tcW w:w="2122" w:type="dxa"/>
          </w:tcPr>
          <w:p w14:paraId="5C8F9CF1" w14:textId="77777777" w:rsidR="008A41A6" w:rsidRDefault="008A41A6" w:rsidP="008A41A6">
            <w:r>
              <w:t>Andel kvinnor</w:t>
            </w:r>
          </w:p>
        </w:tc>
        <w:tc>
          <w:tcPr>
            <w:tcW w:w="708" w:type="dxa"/>
          </w:tcPr>
          <w:p w14:paraId="0C84A87D" w14:textId="538D2FB0" w:rsidR="008A41A6" w:rsidRDefault="008A41A6" w:rsidP="008A41A6">
            <w:r>
              <w:t>50%</w:t>
            </w:r>
          </w:p>
        </w:tc>
        <w:tc>
          <w:tcPr>
            <w:tcW w:w="2544" w:type="dxa"/>
          </w:tcPr>
          <w:p w14:paraId="60503914" w14:textId="488665FC" w:rsidR="008A41A6" w:rsidRDefault="008A41A6" w:rsidP="008A41A6">
            <w:r>
              <w:t>Andel kvinnor</w:t>
            </w:r>
          </w:p>
        </w:tc>
        <w:tc>
          <w:tcPr>
            <w:tcW w:w="656" w:type="dxa"/>
          </w:tcPr>
          <w:p w14:paraId="00AA9D65" w14:textId="67034BB0" w:rsidR="008A41A6" w:rsidRDefault="008A41A6" w:rsidP="008A41A6">
            <w:r>
              <w:t>52%</w:t>
            </w:r>
          </w:p>
        </w:tc>
      </w:tr>
      <w:tr w:rsidR="008A41A6" w14:paraId="7794246D" w14:textId="2C64D919" w:rsidTr="00601EEF">
        <w:tc>
          <w:tcPr>
            <w:tcW w:w="2122" w:type="dxa"/>
          </w:tcPr>
          <w:p w14:paraId="3CE9CAF4" w14:textId="77777777" w:rsidR="008A41A6" w:rsidRDefault="008A41A6" w:rsidP="008A41A6">
            <w:r>
              <w:t>Ojusterat lönegap</w:t>
            </w:r>
          </w:p>
        </w:tc>
        <w:tc>
          <w:tcPr>
            <w:tcW w:w="708" w:type="dxa"/>
          </w:tcPr>
          <w:p w14:paraId="701BDA57" w14:textId="2D6A2554" w:rsidR="008A41A6" w:rsidRDefault="008A41A6" w:rsidP="008A41A6">
            <w:r>
              <w:t>2%</w:t>
            </w:r>
          </w:p>
        </w:tc>
        <w:tc>
          <w:tcPr>
            <w:tcW w:w="2544" w:type="dxa"/>
          </w:tcPr>
          <w:p w14:paraId="33E970C5" w14:textId="047B824C" w:rsidR="008A41A6" w:rsidRDefault="008A41A6" w:rsidP="008A41A6">
            <w:r>
              <w:t>Ojusterat lönegap</w:t>
            </w:r>
          </w:p>
        </w:tc>
        <w:tc>
          <w:tcPr>
            <w:tcW w:w="656" w:type="dxa"/>
          </w:tcPr>
          <w:p w14:paraId="1D980EFF" w14:textId="11424B8B" w:rsidR="008A41A6" w:rsidRDefault="008A41A6" w:rsidP="008A41A6">
            <w:r w:rsidRPr="00241EF5">
              <w:rPr>
                <w:color w:val="EE0000"/>
              </w:rPr>
              <w:t>2%</w:t>
            </w:r>
          </w:p>
        </w:tc>
      </w:tr>
    </w:tbl>
    <w:p w14:paraId="65A2863A" w14:textId="77777777" w:rsidR="00302C3B" w:rsidRDefault="00302C3B" w:rsidP="00640B7B">
      <w:pPr>
        <w:rPr>
          <w:b/>
          <w:bCs/>
        </w:rPr>
      </w:pPr>
    </w:p>
    <w:p w14:paraId="76884F49" w14:textId="2E8CABAB" w:rsidR="002D1DBB" w:rsidRPr="002D1DBB" w:rsidRDefault="002D1DBB" w:rsidP="00640B7B">
      <w:pPr>
        <w:rPr>
          <w:b/>
          <w:bCs/>
        </w:rPr>
      </w:pPr>
      <w:r w:rsidRPr="002D1DBB">
        <w:rPr>
          <w:b/>
          <w:bCs/>
        </w:rPr>
        <w:t>Professor humanistisk och religionsvetenskaplig inriktning</w:t>
      </w:r>
    </w:p>
    <w:tbl>
      <w:tblPr>
        <w:tblStyle w:val="Tabellrutnt"/>
        <w:tblW w:w="0" w:type="auto"/>
        <w:tblLook w:val="04A0" w:firstRow="1" w:lastRow="0" w:firstColumn="1" w:lastColumn="0" w:noHBand="0" w:noVBand="1"/>
      </w:tblPr>
      <w:tblGrid>
        <w:gridCol w:w="2122"/>
        <w:gridCol w:w="708"/>
        <w:gridCol w:w="2384"/>
        <w:gridCol w:w="656"/>
      </w:tblGrid>
      <w:tr w:rsidR="003E5E92" w14:paraId="57A2B89A" w14:textId="3B9954A1" w:rsidTr="00695D14">
        <w:tc>
          <w:tcPr>
            <w:tcW w:w="2122" w:type="dxa"/>
          </w:tcPr>
          <w:p w14:paraId="187A9F8C" w14:textId="08F1DAE4" w:rsidR="003E5E92" w:rsidRPr="003E5E92" w:rsidRDefault="003E5E92" w:rsidP="003E5E92">
            <w:pPr>
              <w:rPr>
                <w:b/>
                <w:bCs/>
              </w:rPr>
            </w:pPr>
            <w:r w:rsidRPr="003E5E92">
              <w:rPr>
                <w:b/>
                <w:bCs/>
              </w:rPr>
              <w:t>2025</w:t>
            </w:r>
          </w:p>
        </w:tc>
        <w:tc>
          <w:tcPr>
            <w:tcW w:w="708" w:type="dxa"/>
          </w:tcPr>
          <w:p w14:paraId="334776BB" w14:textId="77777777" w:rsidR="003E5E92" w:rsidRPr="003E5E92" w:rsidRDefault="003E5E92" w:rsidP="003E5E92">
            <w:pPr>
              <w:rPr>
                <w:b/>
                <w:bCs/>
              </w:rPr>
            </w:pPr>
          </w:p>
        </w:tc>
        <w:tc>
          <w:tcPr>
            <w:tcW w:w="2384" w:type="dxa"/>
          </w:tcPr>
          <w:p w14:paraId="045067ED" w14:textId="5A06057A" w:rsidR="003E5E92" w:rsidRPr="003E5E92" w:rsidRDefault="003E5E92" w:rsidP="003E5E92">
            <w:pPr>
              <w:rPr>
                <w:b/>
                <w:bCs/>
              </w:rPr>
            </w:pPr>
            <w:r w:rsidRPr="003E5E92">
              <w:rPr>
                <w:b/>
                <w:bCs/>
              </w:rPr>
              <w:t>2026</w:t>
            </w:r>
          </w:p>
        </w:tc>
        <w:tc>
          <w:tcPr>
            <w:tcW w:w="656" w:type="dxa"/>
          </w:tcPr>
          <w:p w14:paraId="1BAFB4DC" w14:textId="77777777" w:rsidR="003E5E92" w:rsidRDefault="003E5E92" w:rsidP="003E5E92"/>
        </w:tc>
      </w:tr>
      <w:tr w:rsidR="003E5E92" w14:paraId="2E9F5574" w14:textId="3EBA1385" w:rsidTr="00695D14">
        <w:tc>
          <w:tcPr>
            <w:tcW w:w="2122" w:type="dxa"/>
          </w:tcPr>
          <w:p w14:paraId="1181D7C2" w14:textId="77777777" w:rsidR="003E5E92" w:rsidRDefault="003E5E92" w:rsidP="003E5E92">
            <w:r>
              <w:t>Antal medarbetare</w:t>
            </w:r>
          </w:p>
        </w:tc>
        <w:tc>
          <w:tcPr>
            <w:tcW w:w="708" w:type="dxa"/>
          </w:tcPr>
          <w:p w14:paraId="3D3ED5DD" w14:textId="7E2895DF" w:rsidR="003E5E92" w:rsidRDefault="003E5E92" w:rsidP="003E5E92">
            <w:r>
              <w:t>6</w:t>
            </w:r>
          </w:p>
        </w:tc>
        <w:tc>
          <w:tcPr>
            <w:tcW w:w="2384" w:type="dxa"/>
          </w:tcPr>
          <w:p w14:paraId="038BA69E" w14:textId="121CEAB2" w:rsidR="003E5E92" w:rsidRDefault="003E5E92" w:rsidP="003E5E92">
            <w:r>
              <w:t>Antal medarbetare</w:t>
            </w:r>
          </w:p>
        </w:tc>
        <w:tc>
          <w:tcPr>
            <w:tcW w:w="656" w:type="dxa"/>
          </w:tcPr>
          <w:p w14:paraId="1F83B1F3" w14:textId="1E7E5A72" w:rsidR="003E5E92" w:rsidRDefault="003E5E92" w:rsidP="003E5E92">
            <w:r>
              <w:t>5</w:t>
            </w:r>
          </w:p>
        </w:tc>
      </w:tr>
      <w:tr w:rsidR="003E5E92" w14:paraId="10AF9F4B" w14:textId="1A4E73BF" w:rsidTr="00695D14">
        <w:tc>
          <w:tcPr>
            <w:tcW w:w="2122" w:type="dxa"/>
          </w:tcPr>
          <w:p w14:paraId="319E18A3" w14:textId="77777777" w:rsidR="003E5E92" w:rsidRDefault="003E5E92" w:rsidP="003E5E92">
            <w:r>
              <w:t>Andel kvinnor</w:t>
            </w:r>
          </w:p>
        </w:tc>
        <w:tc>
          <w:tcPr>
            <w:tcW w:w="708" w:type="dxa"/>
          </w:tcPr>
          <w:p w14:paraId="1923E25C" w14:textId="409AFE87" w:rsidR="003E5E92" w:rsidRDefault="003E5E92" w:rsidP="003E5E92">
            <w:r>
              <w:t>67%</w:t>
            </w:r>
          </w:p>
        </w:tc>
        <w:tc>
          <w:tcPr>
            <w:tcW w:w="2384" w:type="dxa"/>
          </w:tcPr>
          <w:p w14:paraId="4EBB3044" w14:textId="7B0CAE9B" w:rsidR="003E5E92" w:rsidRDefault="003E5E92" w:rsidP="003E5E92">
            <w:r>
              <w:t>Andel kvinnor</w:t>
            </w:r>
          </w:p>
        </w:tc>
        <w:tc>
          <w:tcPr>
            <w:tcW w:w="656" w:type="dxa"/>
          </w:tcPr>
          <w:p w14:paraId="7E377E49" w14:textId="43E3A5A2" w:rsidR="003E5E92" w:rsidRDefault="003E5E92" w:rsidP="003E5E92">
            <w:r>
              <w:t>60%</w:t>
            </w:r>
          </w:p>
        </w:tc>
      </w:tr>
      <w:tr w:rsidR="003E5E92" w14:paraId="7073F4CD" w14:textId="31F4B1B4" w:rsidTr="00695D14">
        <w:tc>
          <w:tcPr>
            <w:tcW w:w="2122" w:type="dxa"/>
          </w:tcPr>
          <w:p w14:paraId="3C7EB8BE" w14:textId="77777777" w:rsidR="003E5E92" w:rsidRDefault="003E5E92" w:rsidP="003E5E92">
            <w:r>
              <w:t>Ojusterat lönegap</w:t>
            </w:r>
          </w:p>
        </w:tc>
        <w:tc>
          <w:tcPr>
            <w:tcW w:w="708" w:type="dxa"/>
          </w:tcPr>
          <w:p w14:paraId="64822936" w14:textId="0981D4D8" w:rsidR="003E5E92" w:rsidRDefault="003E5E92" w:rsidP="003E5E92">
            <w:r>
              <w:t>1%</w:t>
            </w:r>
          </w:p>
        </w:tc>
        <w:tc>
          <w:tcPr>
            <w:tcW w:w="2384" w:type="dxa"/>
          </w:tcPr>
          <w:p w14:paraId="1352118C" w14:textId="2133BBA7" w:rsidR="003E5E92" w:rsidRDefault="003E5E92" w:rsidP="003E5E92">
            <w:r>
              <w:t>Ojusterat lönegap</w:t>
            </w:r>
          </w:p>
        </w:tc>
        <w:tc>
          <w:tcPr>
            <w:tcW w:w="656" w:type="dxa"/>
          </w:tcPr>
          <w:p w14:paraId="4E77E274" w14:textId="743681DE" w:rsidR="003E5E92" w:rsidRDefault="003E5E92" w:rsidP="003E5E92">
            <w:r w:rsidRPr="003E5E92">
              <w:rPr>
                <w:color w:val="EE0000"/>
              </w:rPr>
              <w:t>5%</w:t>
            </w:r>
          </w:p>
        </w:tc>
      </w:tr>
    </w:tbl>
    <w:p w14:paraId="3A5B22E1" w14:textId="77777777" w:rsidR="002D1DBB" w:rsidRDefault="002D1DBB" w:rsidP="00640B7B"/>
    <w:p w14:paraId="5E3E6433" w14:textId="751FD755" w:rsidR="00A8699D" w:rsidRDefault="00134515" w:rsidP="00640B7B">
      <w:pPr>
        <w:rPr>
          <w:b/>
          <w:bCs/>
        </w:rPr>
      </w:pPr>
      <w:r>
        <w:rPr>
          <w:b/>
          <w:bCs/>
        </w:rPr>
        <w:t>Universitetsl</w:t>
      </w:r>
      <w:r w:rsidR="00A8699D" w:rsidRPr="00A8699D">
        <w:rPr>
          <w:b/>
          <w:bCs/>
        </w:rPr>
        <w:t>ektor</w:t>
      </w:r>
      <w:r w:rsidR="00A8699D">
        <w:t xml:space="preserve"> </w:t>
      </w:r>
      <w:r w:rsidR="00A8699D" w:rsidRPr="00A8699D">
        <w:rPr>
          <w:b/>
          <w:bCs/>
        </w:rPr>
        <w:t>samhällsvetenskaplig och juridisk/rättsvetenskaplig inriktning</w:t>
      </w:r>
      <w:r w:rsidR="004A2C5C">
        <w:rPr>
          <w:b/>
          <w:bCs/>
        </w:rPr>
        <w:t xml:space="preserve">. </w:t>
      </w:r>
      <w:r w:rsidR="004A2C5C" w:rsidRPr="00CB30D5">
        <w:rPr>
          <w:b/>
          <w:bCs/>
          <w:color w:val="EE0000"/>
        </w:rPr>
        <w:t>Socialt Arbete</w:t>
      </w:r>
      <w:r w:rsidR="00CB30D5" w:rsidRPr="00CB30D5">
        <w:rPr>
          <w:b/>
          <w:bCs/>
          <w:color w:val="EE0000"/>
        </w:rPr>
        <w:t>??</w:t>
      </w:r>
      <w:r w:rsidRPr="00CB30D5">
        <w:rPr>
          <w:b/>
          <w:bCs/>
          <w:color w:val="EE0000"/>
        </w:rPr>
        <w:t xml:space="preserve"> </w:t>
      </w:r>
      <w:r w:rsidR="003B02C9">
        <w:rPr>
          <w:b/>
          <w:bCs/>
          <w:color w:val="EE0000"/>
        </w:rPr>
        <w:t xml:space="preserve"> Är det heltider </w:t>
      </w:r>
      <w:r w:rsidR="00177824">
        <w:rPr>
          <w:b/>
          <w:bCs/>
          <w:color w:val="EE0000"/>
        </w:rPr>
        <w:t>eller?</w:t>
      </w:r>
    </w:p>
    <w:tbl>
      <w:tblPr>
        <w:tblStyle w:val="Tabellrutnt"/>
        <w:tblW w:w="0" w:type="auto"/>
        <w:tblLook w:val="04A0" w:firstRow="1" w:lastRow="0" w:firstColumn="1" w:lastColumn="0" w:noHBand="0" w:noVBand="1"/>
      </w:tblPr>
      <w:tblGrid>
        <w:gridCol w:w="2122"/>
        <w:gridCol w:w="708"/>
        <w:gridCol w:w="2410"/>
        <w:gridCol w:w="656"/>
      </w:tblGrid>
      <w:tr w:rsidR="00134515" w14:paraId="7AF4081B" w14:textId="030B59E1" w:rsidTr="00601EEF">
        <w:tc>
          <w:tcPr>
            <w:tcW w:w="2122" w:type="dxa"/>
          </w:tcPr>
          <w:p w14:paraId="235ADCFD" w14:textId="3D469959" w:rsidR="00134515" w:rsidRPr="00134515" w:rsidRDefault="00134515" w:rsidP="00134515">
            <w:pPr>
              <w:rPr>
                <w:b/>
                <w:bCs/>
              </w:rPr>
            </w:pPr>
            <w:r w:rsidRPr="00134515">
              <w:rPr>
                <w:b/>
                <w:bCs/>
              </w:rPr>
              <w:t>2025</w:t>
            </w:r>
          </w:p>
        </w:tc>
        <w:tc>
          <w:tcPr>
            <w:tcW w:w="708" w:type="dxa"/>
          </w:tcPr>
          <w:p w14:paraId="6FDC8C01" w14:textId="77777777" w:rsidR="00134515" w:rsidRPr="00134515" w:rsidRDefault="00134515" w:rsidP="00134515">
            <w:pPr>
              <w:rPr>
                <w:b/>
                <w:bCs/>
              </w:rPr>
            </w:pPr>
          </w:p>
        </w:tc>
        <w:tc>
          <w:tcPr>
            <w:tcW w:w="2410" w:type="dxa"/>
          </w:tcPr>
          <w:p w14:paraId="6583BFB0" w14:textId="457527B4" w:rsidR="00134515" w:rsidRPr="00134515" w:rsidRDefault="00134515" w:rsidP="00134515">
            <w:pPr>
              <w:rPr>
                <w:b/>
                <w:bCs/>
              </w:rPr>
            </w:pPr>
            <w:r w:rsidRPr="00134515">
              <w:rPr>
                <w:b/>
                <w:bCs/>
              </w:rPr>
              <w:t>2026</w:t>
            </w:r>
          </w:p>
        </w:tc>
        <w:tc>
          <w:tcPr>
            <w:tcW w:w="656" w:type="dxa"/>
          </w:tcPr>
          <w:p w14:paraId="0A5DB090" w14:textId="77777777" w:rsidR="00134515" w:rsidRDefault="00134515" w:rsidP="00134515"/>
        </w:tc>
      </w:tr>
      <w:tr w:rsidR="00134515" w14:paraId="4CE6F658" w14:textId="474B44D3" w:rsidTr="00601EEF">
        <w:tc>
          <w:tcPr>
            <w:tcW w:w="2122" w:type="dxa"/>
          </w:tcPr>
          <w:p w14:paraId="7F00EE9A" w14:textId="77777777" w:rsidR="00134515" w:rsidRDefault="00134515" w:rsidP="00134515">
            <w:r>
              <w:t>Antal medarbetare</w:t>
            </w:r>
          </w:p>
        </w:tc>
        <w:tc>
          <w:tcPr>
            <w:tcW w:w="708" w:type="dxa"/>
          </w:tcPr>
          <w:p w14:paraId="61CE92EA" w14:textId="248AACFD" w:rsidR="00134515" w:rsidRDefault="00134515" w:rsidP="00134515">
            <w:r>
              <w:t>52</w:t>
            </w:r>
          </w:p>
        </w:tc>
        <w:tc>
          <w:tcPr>
            <w:tcW w:w="2410" w:type="dxa"/>
          </w:tcPr>
          <w:p w14:paraId="2D9C3B8E" w14:textId="7CDD0D8B" w:rsidR="00134515" w:rsidRDefault="00134515" w:rsidP="00134515">
            <w:r>
              <w:t>Antal medarbetare</w:t>
            </w:r>
          </w:p>
        </w:tc>
        <w:tc>
          <w:tcPr>
            <w:tcW w:w="656" w:type="dxa"/>
          </w:tcPr>
          <w:p w14:paraId="5DA57573" w14:textId="10BCBB7A" w:rsidR="00134515" w:rsidRDefault="00134515" w:rsidP="00134515">
            <w:r>
              <w:t>49</w:t>
            </w:r>
          </w:p>
        </w:tc>
      </w:tr>
      <w:tr w:rsidR="00134515" w14:paraId="02CACFE6" w14:textId="2F97A5D4" w:rsidTr="00601EEF">
        <w:tc>
          <w:tcPr>
            <w:tcW w:w="2122" w:type="dxa"/>
          </w:tcPr>
          <w:p w14:paraId="538577EB" w14:textId="77777777" w:rsidR="00134515" w:rsidRDefault="00134515" w:rsidP="00134515">
            <w:r>
              <w:t>Andel kvinnor</w:t>
            </w:r>
          </w:p>
        </w:tc>
        <w:tc>
          <w:tcPr>
            <w:tcW w:w="708" w:type="dxa"/>
          </w:tcPr>
          <w:p w14:paraId="42564611" w14:textId="68785C4E" w:rsidR="00134515" w:rsidRDefault="00134515" w:rsidP="00134515">
            <w:r>
              <w:t>62%</w:t>
            </w:r>
          </w:p>
        </w:tc>
        <w:tc>
          <w:tcPr>
            <w:tcW w:w="2410" w:type="dxa"/>
          </w:tcPr>
          <w:p w14:paraId="67C182D1" w14:textId="67FE4135" w:rsidR="00134515" w:rsidRDefault="00134515" w:rsidP="00134515">
            <w:r>
              <w:t>Andel kvinnor</w:t>
            </w:r>
          </w:p>
        </w:tc>
        <w:tc>
          <w:tcPr>
            <w:tcW w:w="656" w:type="dxa"/>
          </w:tcPr>
          <w:p w14:paraId="05C46CBD" w14:textId="203D38E8" w:rsidR="00134515" w:rsidRDefault="00134515" w:rsidP="00134515">
            <w:r>
              <w:t>59%</w:t>
            </w:r>
          </w:p>
        </w:tc>
      </w:tr>
      <w:tr w:rsidR="00134515" w14:paraId="13AD5B88" w14:textId="5B8C35D9" w:rsidTr="00601EEF">
        <w:tc>
          <w:tcPr>
            <w:tcW w:w="2122" w:type="dxa"/>
          </w:tcPr>
          <w:p w14:paraId="3996563D" w14:textId="77777777" w:rsidR="00134515" w:rsidRDefault="00134515" w:rsidP="00134515">
            <w:r>
              <w:t>Ojusterat lönegap</w:t>
            </w:r>
          </w:p>
        </w:tc>
        <w:tc>
          <w:tcPr>
            <w:tcW w:w="708" w:type="dxa"/>
          </w:tcPr>
          <w:p w14:paraId="57773807" w14:textId="1EA9653A" w:rsidR="00134515" w:rsidRDefault="00134515" w:rsidP="00134515">
            <w:r>
              <w:t>3%</w:t>
            </w:r>
          </w:p>
        </w:tc>
        <w:tc>
          <w:tcPr>
            <w:tcW w:w="2410" w:type="dxa"/>
          </w:tcPr>
          <w:p w14:paraId="2CFA9F99" w14:textId="66D66A6D" w:rsidR="00134515" w:rsidRDefault="00134515" w:rsidP="00134515">
            <w:r>
              <w:t>Ojusterat lönegap</w:t>
            </w:r>
          </w:p>
        </w:tc>
        <w:tc>
          <w:tcPr>
            <w:tcW w:w="656" w:type="dxa"/>
          </w:tcPr>
          <w:p w14:paraId="25C97B4A" w14:textId="4ABDCFEF" w:rsidR="00134515" w:rsidRDefault="00134515" w:rsidP="00134515">
            <w:r w:rsidRPr="00241EF5">
              <w:rPr>
                <w:color w:val="EE0000"/>
              </w:rPr>
              <w:t>3%</w:t>
            </w:r>
          </w:p>
        </w:tc>
      </w:tr>
    </w:tbl>
    <w:p w14:paraId="3FD422BC" w14:textId="77777777" w:rsidR="003D00E8" w:rsidRDefault="003D00E8" w:rsidP="00640B7B"/>
    <w:p w14:paraId="44C07A05" w14:textId="2C271F1F" w:rsidR="00FD66AF" w:rsidRDefault="00FD66AF" w:rsidP="00640B7B">
      <w:pPr>
        <w:rPr>
          <w:b/>
          <w:bCs/>
        </w:rPr>
      </w:pPr>
      <w:r w:rsidRPr="00FD66AF">
        <w:rPr>
          <w:b/>
          <w:bCs/>
        </w:rPr>
        <w:t>Professor</w:t>
      </w:r>
      <w:r>
        <w:t xml:space="preserve"> </w:t>
      </w:r>
      <w:r w:rsidRPr="005E4599">
        <w:rPr>
          <w:b/>
          <w:bCs/>
        </w:rPr>
        <w:t>medicinsk och odontologisk samt veterinärmedicinsk inriktning</w:t>
      </w:r>
    </w:p>
    <w:tbl>
      <w:tblPr>
        <w:tblStyle w:val="Tabellrutnt"/>
        <w:tblW w:w="0" w:type="auto"/>
        <w:tblLook w:val="04A0" w:firstRow="1" w:lastRow="0" w:firstColumn="1" w:lastColumn="0" w:noHBand="0" w:noVBand="1"/>
      </w:tblPr>
      <w:tblGrid>
        <w:gridCol w:w="2122"/>
        <w:gridCol w:w="850"/>
        <w:gridCol w:w="2402"/>
        <w:gridCol w:w="656"/>
      </w:tblGrid>
      <w:tr w:rsidR="00BC6521" w14:paraId="30659C61" w14:textId="06376E28" w:rsidTr="00BC6521">
        <w:tc>
          <w:tcPr>
            <w:tcW w:w="2122" w:type="dxa"/>
          </w:tcPr>
          <w:p w14:paraId="5E667392" w14:textId="41F25EE6" w:rsidR="00BC6521" w:rsidRPr="00BC6521" w:rsidRDefault="00BC6521" w:rsidP="00BC6521">
            <w:pPr>
              <w:rPr>
                <w:b/>
                <w:bCs/>
              </w:rPr>
            </w:pPr>
            <w:r w:rsidRPr="00BC6521">
              <w:rPr>
                <w:b/>
                <w:bCs/>
              </w:rPr>
              <w:t>2025</w:t>
            </w:r>
          </w:p>
        </w:tc>
        <w:tc>
          <w:tcPr>
            <w:tcW w:w="850" w:type="dxa"/>
          </w:tcPr>
          <w:p w14:paraId="1B6C9A3B" w14:textId="77777777" w:rsidR="00BC6521" w:rsidRPr="00BC6521" w:rsidRDefault="00BC6521" w:rsidP="00BC6521">
            <w:pPr>
              <w:rPr>
                <w:b/>
                <w:bCs/>
              </w:rPr>
            </w:pPr>
          </w:p>
        </w:tc>
        <w:tc>
          <w:tcPr>
            <w:tcW w:w="2402" w:type="dxa"/>
          </w:tcPr>
          <w:p w14:paraId="17899DF8" w14:textId="0DADB9C7" w:rsidR="00BC6521" w:rsidRPr="00BC6521" w:rsidRDefault="00BC6521" w:rsidP="00BC6521">
            <w:pPr>
              <w:rPr>
                <w:b/>
                <w:bCs/>
              </w:rPr>
            </w:pPr>
            <w:r w:rsidRPr="00BC6521">
              <w:rPr>
                <w:b/>
                <w:bCs/>
              </w:rPr>
              <w:t>2026</w:t>
            </w:r>
          </w:p>
        </w:tc>
        <w:tc>
          <w:tcPr>
            <w:tcW w:w="239" w:type="dxa"/>
          </w:tcPr>
          <w:p w14:paraId="157DF7BB" w14:textId="77777777" w:rsidR="00BC6521" w:rsidRDefault="00BC6521" w:rsidP="00BC6521"/>
        </w:tc>
      </w:tr>
      <w:tr w:rsidR="00BC6521" w14:paraId="05F978C0" w14:textId="1C958319" w:rsidTr="00BC6521">
        <w:tc>
          <w:tcPr>
            <w:tcW w:w="2122" w:type="dxa"/>
          </w:tcPr>
          <w:p w14:paraId="2551F495" w14:textId="77777777" w:rsidR="00BC6521" w:rsidRDefault="00BC6521" w:rsidP="00BC6521">
            <w:r>
              <w:t>Antal medarbetare</w:t>
            </w:r>
          </w:p>
        </w:tc>
        <w:tc>
          <w:tcPr>
            <w:tcW w:w="850" w:type="dxa"/>
          </w:tcPr>
          <w:p w14:paraId="5420B62B" w14:textId="293DD447" w:rsidR="00BC6521" w:rsidRDefault="00BC6521" w:rsidP="00BC6521">
            <w:r>
              <w:t>6</w:t>
            </w:r>
          </w:p>
        </w:tc>
        <w:tc>
          <w:tcPr>
            <w:tcW w:w="2402" w:type="dxa"/>
          </w:tcPr>
          <w:p w14:paraId="2ED31878" w14:textId="03FD18A6" w:rsidR="00BC6521" w:rsidRDefault="00BC6521" w:rsidP="00BC6521">
            <w:r>
              <w:t>Antal medarbetare</w:t>
            </w:r>
          </w:p>
        </w:tc>
        <w:tc>
          <w:tcPr>
            <w:tcW w:w="239" w:type="dxa"/>
          </w:tcPr>
          <w:p w14:paraId="735E8AE2" w14:textId="4DE8D9A9" w:rsidR="00BC6521" w:rsidRDefault="00BC6521" w:rsidP="00BC6521">
            <w:r>
              <w:t>5</w:t>
            </w:r>
          </w:p>
        </w:tc>
      </w:tr>
      <w:tr w:rsidR="00BC6521" w14:paraId="63826444" w14:textId="0D02F166" w:rsidTr="00BC6521">
        <w:tc>
          <w:tcPr>
            <w:tcW w:w="2122" w:type="dxa"/>
          </w:tcPr>
          <w:p w14:paraId="4E9A0B28" w14:textId="77777777" w:rsidR="00BC6521" w:rsidRDefault="00BC6521" w:rsidP="00BC6521">
            <w:r>
              <w:t>Andel kvinnor</w:t>
            </w:r>
          </w:p>
        </w:tc>
        <w:tc>
          <w:tcPr>
            <w:tcW w:w="850" w:type="dxa"/>
          </w:tcPr>
          <w:p w14:paraId="06AADA39" w14:textId="603C438B" w:rsidR="00BC6521" w:rsidRDefault="00BC6521" w:rsidP="00BC6521">
            <w:r>
              <w:t>50%</w:t>
            </w:r>
          </w:p>
        </w:tc>
        <w:tc>
          <w:tcPr>
            <w:tcW w:w="2402" w:type="dxa"/>
          </w:tcPr>
          <w:p w14:paraId="44F37BBE" w14:textId="6D4D0945" w:rsidR="00BC6521" w:rsidRDefault="00BC6521" w:rsidP="00BC6521">
            <w:r>
              <w:t>Andel kvinnor</w:t>
            </w:r>
          </w:p>
        </w:tc>
        <w:tc>
          <w:tcPr>
            <w:tcW w:w="239" w:type="dxa"/>
          </w:tcPr>
          <w:p w14:paraId="4BDF0FE0" w14:textId="2149FFB3" w:rsidR="00BC6521" w:rsidRDefault="00BC6521" w:rsidP="00BC6521">
            <w:r>
              <w:t>40%</w:t>
            </w:r>
          </w:p>
        </w:tc>
      </w:tr>
      <w:tr w:rsidR="00BC6521" w14:paraId="4DB55447" w14:textId="4770D4C6" w:rsidTr="00BC6521">
        <w:tc>
          <w:tcPr>
            <w:tcW w:w="2122" w:type="dxa"/>
          </w:tcPr>
          <w:p w14:paraId="1C4D8150" w14:textId="77777777" w:rsidR="00BC6521" w:rsidRDefault="00BC6521" w:rsidP="00BC6521">
            <w:r>
              <w:t>Ojusterat lönegap</w:t>
            </w:r>
          </w:p>
        </w:tc>
        <w:tc>
          <w:tcPr>
            <w:tcW w:w="850" w:type="dxa"/>
          </w:tcPr>
          <w:p w14:paraId="64669029" w14:textId="445E44B6" w:rsidR="00BC6521" w:rsidRDefault="00BC6521" w:rsidP="00BC6521">
            <w:r>
              <w:t>11%</w:t>
            </w:r>
          </w:p>
        </w:tc>
        <w:tc>
          <w:tcPr>
            <w:tcW w:w="2402" w:type="dxa"/>
          </w:tcPr>
          <w:p w14:paraId="4E9F85F2" w14:textId="4EDC9493" w:rsidR="00BC6521" w:rsidRDefault="00BC6521" w:rsidP="00BC6521">
            <w:r>
              <w:t>Ojusterat lönegap</w:t>
            </w:r>
          </w:p>
        </w:tc>
        <w:tc>
          <w:tcPr>
            <w:tcW w:w="239" w:type="dxa"/>
          </w:tcPr>
          <w:p w14:paraId="58E282D5" w14:textId="7F3C9893" w:rsidR="00BC6521" w:rsidRDefault="00BC6521" w:rsidP="00BC6521">
            <w:r w:rsidRPr="008B5953">
              <w:rPr>
                <w:color w:val="EE0000"/>
              </w:rPr>
              <w:t>11%</w:t>
            </w:r>
          </w:p>
        </w:tc>
      </w:tr>
    </w:tbl>
    <w:p w14:paraId="335DAAEF" w14:textId="77777777" w:rsidR="00BC6521" w:rsidRDefault="00BC6521" w:rsidP="00640B7B">
      <w:pPr>
        <w:rPr>
          <w:b/>
          <w:bCs/>
        </w:rPr>
      </w:pPr>
    </w:p>
    <w:p w14:paraId="46C280E8" w14:textId="065BA69A" w:rsidR="00390A70" w:rsidRPr="00390A70" w:rsidRDefault="00390A70" w:rsidP="00640B7B">
      <w:pPr>
        <w:rPr>
          <w:b/>
          <w:bCs/>
        </w:rPr>
      </w:pPr>
      <w:r w:rsidRPr="00390A70">
        <w:rPr>
          <w:b/>
          <w:bCs/>
        </w:rPr>
        <w:t>IT, drift underhåll och support</w:t>
      </w:r>
    </w:p>
    <w:tbl>
      <w:tblPr>
        <w:tblStyle w:val="Tabellrutnt"/>
        <w:tblW w:w="0" w:type="auto"/>
        <w:tblLook w:val="04A0" w:firstRow="1" w:lastRow="0" w:firstColumn="1" w:lastColumn="0" w:noHBand="0" w:noVBand="1"/>
      </w:tblPr>
      <w:tblGrid>
        <w:gridCol w:w="2122"/>
        <w:gridCol w:w="850"/>
        <w:gridCol w:w="2126"/>
        <w:gridCol w:w="656"/>
      </w:tblGrid>
      <w:tr w:rsidR="00F22A48" w14:paraId="4B8FC4E3" w14:textId="29278A4F" w:rsidTr="00F22A48">
        <w:tc>
          <w:tcPr>
            <w:tcW w:w="2122" w:type="dxa"/>
          </w:tcPr>
          <w:p w14:paraId="0B6E4B1B" w14:textId="0C8AB308" w:rsidR="00F22A48" w:rsidRPr="00F22A48" w:rsidRDefault="00F22A48" w:rsidP="00F22A48">
            <w:pPr>
              <w:rPr>
                <w:b/>
                <w:bCs/>
              </w:rPr>
            </w:pPr>
            <w:r w:rsidRPr="00F22A48">
              <w:rPr>
                <w:b/>
                <w:bCs/>
              </w:rPr>
              <w:t>2025</w:t>
            </w:r>
          </w:p>
        </w:tc>
        <w:tc>
          <w:tcPr>
            <w:tcW w:w="850" w:type="dxa"/>
          </w:tcPr>
          <w:p w14:paraId="214412BE" w14:textId="77777777" w:rsidR="00F22A48" w:rsidRPr="00F22A48" w:rsidRDefault="00F22A48" w:rsidP="00F22A48">
            <w:pPr>
              <w:rPr>
                <w:b/>
                <w:bCs/>
              </w:rPr>
            </w:pPr>
          </w:p>
        </w:tc>
        <w:tc>
          <w:tcPr>
            <w:tcW w:w="2126" w:type="dxa"/>
          </w:tcPr>
          <w:p w14:paraId="6CF1D0BD" w14:textId="24B10ACE" w:rsidR="00F22A48" w:rsidRPr="00F22A48" w:rsidRDefault="00F22A48" w:rsidP="00F22A48">
            <w:pPr>
              <w:rPr>
                <w:b/>
                <w:bCs/>
              </w:rPr>
            </w:pPr>
            <w:r w:rsidRPr="00F22A48">
              <w:rPr>
                <w:b/>
                <w:bCs/>
              </w:rPr>
              <w:t>2026</w:t>
            </w:r>
          </w:p>
        </w:tc>
        <w:tc>
          <w:tcPr>
            <w:tcW w:w="515" w:type="dxa"/>
          </w:tcPr>
          <w:p w14:paraId="13E1CCE9" w14:textId="77777777" w:rsidR="00F22A48" w:rsidRDefault="00F22A48" w:rsidP="00F22A48"/>
        </w:tc>
      </w:tr>
      <w:tr w:rsidR="00F22A48" w14:paraId="5B7B77F6" w14:textId="587ED000" w:rsidTr="00F22A48">
        <w:tc>
          <w:tcPr>
            <w:tcW w:w="2122" w:type="dxa"/>
          </w:tcPr>
          <w:p w14:paraId="2ED81CEC" w14:textId="77777777" w:rsidR="00F22A48" w:rsidRDefault="00F22A48" w:rsidP="00F22A48">
            <w:r>
              <w:t>Antal medarbetare</w:t>
            </w:r>
          </w:p>
        </w:tc>
        <w:tc>
          <w:tcPr>
            <w:tcW w:w="850" w:type="dxa"/>
          </w:tcPr>
          <w:p w14:paraId="33DA5F01" w14:textId="790CCE83" w:rsidR="00F22A48" w:rsidRDefault="00F22A48" w:rsidP="00F22A48">
            <w:r>
              <w:t>5</w:t>
            </w:r>
          </w:p>
        </w:tc>
        <w:tc>
          <w:tcPr>
            <w:tcW w:w="2126" w:type="dxa"/>
          </w:tcPr>
          <w:p w14:paraId="13FE632C" w14:textId="0C43B686" w:rsidR="00F22A48" w:rsidRDefault="00F22A48" w:rsidP="00F22A48">
            <w:r>
              <w:t>Antal medarbetare</w:t>
            </w:r>
          </w:p>
        </w:tc>
        <w:tc>
          <w:tcPr>
            <w:tcW w:w="515" w:type="dxa"/>
          </w:tcPr>
          <w:p w14:paraId="212F5A4A" w14:textId="399C76C9" w:rsidR="00F22A48" w:rsidRDefault="00F22A48" w:rsidP="00F22A48">
            <w:r>
              <w:t>4</w:t>
            </w:r>
          </w:p>
        </w:tc>
      </w:tr>
      <w:tr w:rsidR="00F22A48" w14:paraId="433C6D33" w14:textId="30A7916A" w:rsidTr="00F22A48">
        <w:tc>
          <w:tcPr>
            <w:tcW w:w="2122" w:type="dxa"/>
          </w:tcPr>
          <w:p w14:paraId="2AB606F7" w14:textId="77777777" w:rsidR="00F22A48" w:rsidRDefault="00F22A48" w:rsidP="00F22A48">
            <w:r>
              <w:t>Andel kvinnor</w:t>
            </w:r>
          </w:p>
        </w:tc>
        <w:tc>
          <w:tcPr>
            <w:tcW w:w="850" w:type="dxa"/>
          </w:tcPr>
          <w:p w14:paraId="2435E91B" w14:textId="7B60A2E9" w:rsidR="00F22A48" w:rsidRDefault="00F22A48" w:rsidP="00F22A48">
            <w:r>
              <w:t>20%</w:t>
            </w:r>
          </w:p>
        </w:tc>
        <w:tc>
          <w:tcPr>
            <w:tcW w:w="2126" w:type="dxa"/>
          </w:tcPr>
          <w:p w14:paraId="278262C1" w14:textId="3CD456F6" w:rsidR="00F22A48" w:rsidRDefault="00F22A48" w:rsidP="00F22A48">
            <w:r>
              <w:t>Andel kvinnor</w:t>
            </w:r>
          </w:p>
        </w:tc>
        <w:tc>
          <w:tcPr>
            <w:tcW w:w="515" w:type="dxa"/>
          </w:tcPr>
          <w:p w14:paraId="50135862" w14:textId="2093E9FF" w:rsidR="00F22A48" w:rsidRDefault="00F22A48" w:rsidP="00F22A48">
            <w:r>
              <w:t>25%</w:t>
            </w:r>
          </w:p>
        </w:tc>
      </w:tr>
      <w:tr w:rsidR="00F22A48" w14:paraId="71588127" w14:textId="11329261" w:rsidTr="00F22A48">
        <w:tc>
          <w:tcPr>
            <w:tcW w:w="2122" w:type="dxa"/>
          </w:tcPr>
          <w:p w14:paraId="003626CE" w14:textId="77777777" w:rsidR="00F22A48" w:rsidRDefault="00F22A48" w:rsidP="00F22A48">
            <w:r>
              <w:t>Ojusterat lönegap</w:t>
            </w:r>
          </w:p>
        </w:tc>
        <w:tc>
          <w:tcPr>
            <w:tcW w:w="850" w:type="dxa"/>
          </w:tcPr>
          <w:p w14:paraId="387B682E" w14:textId="2960B1E5" w:rsidR="00F22A48" w:rsidRDefault="00F22A48" w:rsidP="00F22A48">
            <w:r>
              <w:t>4%</w:t>
            </w:r>
          </w:p>
        </w:tc>
        <w:tc>
          <w:tcPr>
            <w:tcW w:w="2126" w:type="dxa"/>
          </w:tcPr>
          <w:p w14:paraId="5C26407E" w14:textId="0D5B85BD" w:rsidR="00F22A48" w:rsidRDefault="00F22A48" w:rsidP="00F22A48">
            <w:r>
              <w:t>Ojusterat lönegap</w:t>
            </w:r>
          </w:p>
        </w:tc>
        <w:tc>
          <w:tcPr>
            <w:tcW w:w="515" w:type="dxa"/>
          </w:tcPr>
          <w:p w14:paraId="428516E3" w14:textId="2CAEF7F6" w:rsidR="00F22A48" w:rsidRDefault="00F22A48" w:rsidP="00F22A48">
            <w:r w:rsidRPr="00241EF5">
              <w:rPr>
                <w:color w:val="EE0000"/>
              </w:rPr>
              <w:t>2%</w:t>
            </w:r>
          </w:p>
        </w:tc>
      </w:tr>
    </w:tbl>
    <w:p w14:paraId="24B4D7EB" w14:textId="7EEC3537" w:rsidR="00390A70" w:rsidRDefault="00390A70" w:rsidP="00640B7B"/>
    <w:p w14:paraId="4C623103" w14:textId="77777777" w:rsidR="00BA2B86" w:rsidRDefault="00BA2B86" w:rsidP="00640B7B">
      <w:pPr>
        <w:rPr>
          <w:b/>
          <w:bCs/>
        </w:rPr>
      </w:pPr>
    </w:p>
    <w:p w14:paraId="3B453829" w14:textId="784D6680" w:rsidR="00390A70" w:rsidRPr="00390A70" w:rsidRDefault="00390A70" w:rsidP="00640B7B">
      <w:pPr>
        <w:rPr>
          <w:b/>
          <w:bCs/>
        </w:rPr>
      </w:pPr>
      <w:r w:rsidRPr="00390A70">
        <w:rPr>
          <w:b/>
          <w:bCs/>
        </w:rPr>
        <w:t>IT, systemutveckling och förvaltning</w:t>
      </w:r>
    </w:p>
    <w:tbl>
      <w:tblPr>
        <w:tblStyle w:val="Tabellrutnt"/>
        <w:tblW w:w="0" w:type="auto"/>
        <w:tblLook w:val="04A0" w:firstRow="1" w:lastRow="0" w:firstColumn="1" w:lastColumn="0" w:noHBand="0" w:noVBand="1"/>
      </w:tblPr>
      <w:tblGrid>
        <w:gridCol w:w="2122"/>
        <w:gridCol w:w="850"/>
        <w:gridCol w:w="2126"/>
        <w:gridCol w:w="656"/>
      </w:tblGrid>
      <w:tr w:rsidR="00A6626F" w14:paraId="19F7BEFB" w14:textId="7D33252E" w:rsidTr="00A6626F">
        <w:tc>
          <w:tcPr>
            <w:tcW w:w="2122" w:type="dxa"/>
          </w:tcPr>
          <w:p w14:paraId="22ADD566" w14:textId="5984364B" w:rsidR="00A6626F" w:rsidRPr="00A6626F" w:rsidRDefault="00A6626F" w:rsidP="00A6626F">
            <w:pPr>
              <w:rPr>
                <w:b/>
                <w:bCs/>
              </w:rPr>
            </w:pPr>
            <w:r w:rsidRPr="00A6626F">
              <w:rPr>
                <w:b/>
                <w:bCs/>
              </w:rPr>
              <w:t>2025</w:t>
            </w:r>
          </w:p>
        </w:tc>
        <w:tc>
          <w:tcPr>
            <w:tcW w:w="850" w:type="dxa"/>
          </w:tcPr>
          <w:p w14:paraId="01E06E65" w14:textId="77777777" w:rsidR="00A6626F" w:rsidRPr="00A6626F" w:rsidRDefault="00A6626F" w:rsidP="00A6626F">
            <w:pPr>
              <w:rPr>
                <w:b/>
                <w:bCs/>
              </w:rPr>
            </w:pPr>
          </w:p>
        </w:tc>
        <w:tc>
          <w:tcPr>
            <w:tcW w:w="2126" w:type="dxa"/>
          </w:tcPr>
          <w:p w14:paraId="2E265D85" w14:textId="525313BE" w:rsidR="00A6626F" w:rsidRPr="00A6626F" w:rsidRDefault="00A6626F" w:rsidP="00A6626F">
            <w:pPr>
              <w:rPr>
                <w:b/>
                <w:bCs/>
              </w:rPr>
            </w:pPr>
            <w:r w:rsidRPr="00A6626F">
              <w:rPr>
                <w:b/>
                <w:bCs/>
              </w:rPr>
              <w:t>2026</w:t>
            </w:r>
          </w:p>
        </w:tc>
        <w:tc>
          <w:tcPr>
            <w:tcW w:w="515" w:type="dxa"/>
          </w:tcPr>
          <w:p w14:paraId="10DE86AB" w14:textId="77777777" w:rsidR="00A6626F" w:rsidRDefault="00A6626F" w:rsidP="00A6626F"/>
        </w:tc>
      </w:tr>
      <w:tr w:rsidR="00A6626F" w14:paraId="51F30AEF" w14:textId="43E10F4F" w:rsidTr="00A6626F">
        <w:tc>
          <w:tcPr>
            <w:tcW w:w="2122" w:type="dxa"/>
          </w:tcPr>
          <w:p w14:paraId="69885250" w14:textId="77777777" w:rsidR="00A6626F" w:rsidRDefault="00A6626F" w:rsidP="00A6626F">
            <w:r>
              <w:t>Antal medarbetare</w:t>
            </w:r>
          </w:p>
        </w:tc>
        <w:tc>
          <w:tcPr>
            <w:tcW w:w="850" w:type="dxa"/>
          </w:tcPr>
          <w:p w14:paraId="2DCAA39A" w14:textId="7281F976" w:rsidR="00A6626F" w:rsidRDefault="00A6626F" w:rsidP="00A6626F">
            <w:r>
              <w:t>11</w:t>
            </w:r>
          </w:p>
        </w:tc>
        <w:tc>
          <w:tcPr>
            <w:tcW w:w="2126" w:type="dxa"/>
          </w:tcPr>
          <w:p w14:paraId="2C152497" w14:textId="29F8D801" w:rsidR="00A6626F" w:rsidRDefault="00A6626F" w:rsidP="00A6626F">
            <w:r>
              <w:t>Antal medarbetare</w:t>
            </w:r>
          </w:p>
        </w:tc>
        <w:tc>
          <w:tcPr>
            <w:tcW w:w="515" w:type="dxa"/>
          </w:tcPr>
          <w:p w14:paraId="422974FF" w14:textId="4A836026" w:rsidR="00A6626F" w:rsidRDefault="00A6626F" w:rsidP="00A6626F">
            <w:r>
              <w:t>11</w:t>
            </w:r>
          </w:p>
        </w:tc>
      </w:tr>
      <w:tr w:rsidR="00A6626F" w14:paraId="307CE593" w14:textId="4B7A20B2" w:rsidTr="00A6626F">
        <w:tc>
          <w:tcPr>
            <w:tcW w:w="2122" w:type="dxa"/>
          </w:tcPr>
          <w:p w14:paraId="73F7514E" w14:textId="77777777" w:rsidR="00A6626F" w:rsidRDefault="00A6626F" w:rsidP="00A6626F">
            <w:r>
              <w:t>Andel kvinnor</w:t>
            </w:r>
          </w:p>
        </w:tc>
        <w:tc>
          <w:tcPr>
            <w:tcW w:w="850" w:type="dxa"/>
          </w:tcPr>
          <w:p w14:paraId="71F71F69" w14:textId="56BB22C8" w:rsidR="00A6626F" w:rsidRDefault="00A6626F" w:rsidP="00A6626F">
            <w:r>
              <w:t>55%</w:t>
            </w:r>
          </w:p>
        </w:tc>
        <w:tc>
          <w:tcPr>
            <w:tcW w:w="2126" w:type="dxa"/>
          </w:tcPr>
          <w:p w14:paraId="27452023" w14:textId="2D0C7E14" w:rsidR="00A6626F" w:rsidRDefault="00A6626F" w:rsidP="00A6626F">
            <w:r>
              <w:t>Andel kvinnor</w:t>
            </w:r>
          </w:p>
        </w:tc>
        <w:tc>
          <w:tcPr>
            <w:tcW w:w="515" w:type="dxa"/>
          </w:tcPr>
          <w:p w14:paraId="21EE9F88" w14:textId="534D8ACC" w:rsidR="00A6626F" w:rsidRDefault="00A6626F" w:rsidP="00A6626F">
            <w:r>
              <w:t>55%</w:t>
            </w:r>
          </w:p>
        </w:tc>
      </w:tr>
      <w:tr w:rsidR="00A6626F" w14:paraId="1231647B" w14:textId="5A6ADC74" w:rsidTr="00A6626F">
        <w:tc>
          <w:tcPr>
            <w:tcW w:w="2122" w:type="dxa"/>
          </w:tcPr>
          <w:p w14:paraId="427FF791" w14:textId="77777777" w:rsidR="00A6626F" w:rsidRDefault="00A6626F" w:rsidP="00A6626F">
            <w:r>
              <w:t>Ojusterat lönegap</w:t>
            </w:r>
          </w:p>
        </w:tc>
        <w:tc>
          <w:tcPr>
            <w:tcW w:w="850" w:type="dxa"/>
          </w:tcPr>
          <w:p w14:paraId="4249543C" w14:textId="74CD8B33" w:rsidR="00A6626F" w:rsidRDefault="00A6626F" w:rsidP="00A6626F">
            <w:r>
              <w:t>6%</w:t>
            </w:r>
          </w:p>
        </w:tc>
        <w:tc>
          <w:tcPr>
            <w:tcW w:w="2126" w:type="dxa"/>
          </w:tcPr>
          <w:p w14:paraId="509822E2" w14:textId="60D2A387" w:rsidR="00A6626F" w:rsidRDefault="00A6626F" w:rsidP="00A6626F">
            <w:r>
              <w:t>Ojusterat lönegap</w:t>
            </w:r>
          </w:p>
        </w:tc>
        <w:tc>
          <w:tcPr>
            <w:tcW w:w="515" w:type="dxa"/>
          </w:tcPr>
          <w:p w14:paraId="777F22A6" w14:textId="0BD84FB5" w:rsidR="00A6626F" w:rsidRDefault="00A6626F" w:rsidP="00A6626F">
            <w:r w:rsidRPr="00F26EE6">
              <w:rPr>
                <w:color w:val="EE0000"/>
              </w:rPr>
              <w:t>6%</w:t>
            </w:r>
          </w:p>
        </w:tc>
      </w:tr>
    </w:tbl>
    <w:p w14:paraId="692AC816" w14:textId="59A21D27" w:rsidR="00390A70" w:rsidRPr="00640B7B" w:rsidRDefault="00390A70" w:rsidP="00640B7B"/>
    <w:p w14:paraId="491C7781" w14:textId="363C790D" w:rsidR="00640B7B" w:rsidRPr="009A68AE" w:rsidRDefault="009A68AE" w:rsidP="00640B7B">
      <w:pPr>
        <w:rPr>
          <w:b/>
          <w:bCs/>
        </w:rPr>
      </w:pPr>
      <w:r w:rsidRPr="009A68AE">
        <w:rPr>
          <w:b/>
          <w:bCs/>
        </w:rPr>
        <w:t>Internt stöd, utvecklings- och administrativt arbete</w:t>
      </w:r>
    </w:p>
    <w:tbl>
      <w:tblPr>
        <w:tblStyle w:val="Tabellrutnt"/>
        <w:tblW w:w="0" w:type="auto"/>
        <w:tblLook w:val="04A0" w:firstRow="1" w:lastRow="0" w:firstColumn="1" w:lastColumn="0" w:noHBand="0" w:noVBand="1"/>
      </w:tblPr>
      <w:tblGrid>
        <w:gridCol w:w="2122"/>
        <w:gridCol w:w="850"/>
        <w:gridCol w:w="2126"/>
        <w:gridCol w:w="656"/>
      </w:tblGrid>
      <w:tr w:rsidR="00CC158B" w14:paraId="06344980" w14:textId="3DBED24A" w:rsidTr="00CC158B">
        <w:tc>
          <w:tcPr>
            <w:tcW w:w="2122" w:type="dxa"/>
          </w:tcPr>
          <w:p w14:paraId="6DBA0A1F" w14:textId="03597F18" w:rsidR="00CC158B" w:rsidRPr="00CC158B" w:rsidRDefault="00CC158B" w:rsidP="00CC158B">
            <w:pPr>
              <w:rPr>
                <w:b/>
                <w:bCs/>
              </w:rPr>
            </w:pPr>
            <w:r w:rsidRPr="00CC158B">
              <w:rPr>
                <w:b/>
                <w:bCs/>
              </w:rPr>
              <w:t>2025</w:t>
            </w:r>
          </w:p>
        </w:tc>
        <w:tc>
          <w:tcPr>
            <w:tcW w:w="850" w:type="dxa"/>
          </w:tcPr>
          <w:p w14:paraId="15234C56" w14:textId="77777777" w:rsidR="00CC158B" w:rsidRPr="00CC158B" w:rsidRDefault="00CC158B" w:rsidP="00CC158B">
            <w:pPr>
              <w:rPr>
                <w:b/>
                <w:bCs/>
              </w:rPr>
            </w:pPr>
          </w:p>
        </w:tc>
        <w:tc>
          <w:tcPr>
            <w:tcW w:w="2126" w:type="dxa"/>
          </w:tcPr>
          <w:p w14:paraId="5C963FBE" w14:textId="518D3F78" w:rsidR="00CC158B" w:rsidRPr="00CC158B" w:rsidRDefault="00CC158B" w:rsidP="00CC158B">
            <w:pPr>
              <w:rPr>
                <w:b/>
                <w:bCs/>
              </w:rPr>
            </w:pPr>
            <w:r w:rsidRPr="00CC158B">
              <w:rPr>
                <w:b/>
                <w:bCs/>
              </w:rPr>
              <w:t>2026</w:t>
            </w:r>
          </w:p>
        </w:tc>
        <w:tc>
          <w:tcPr>
            <w:tcW w:w="515" w:type="dxa"/>
          </w:tcPr>
          <w:p w14:paraId="0B183438" w14:textId="77777777" w:rsidR="00CC158B" w:rsidRDefault="00CC158B" w:rsidP="00CC158B"/>
        </w:tc>
      </w:tr>
      <w:tr w:rsidR="00CC158B" w14:paraId="013CD4E9" w14:textId="3A97F3CE" w:rsidTr="00CC158B">
        <w:tc>
          <w:tcPr>
            <w:tcW w:w="2122" w:type="dxa"/>
          </w:tcPr>
          <w:p w14:paraId="1E012082" w14:textId="77777777" w:rsidR="00CC158B" w:rsidRDefault="00CC158B" w:rsidP="00CC158B">
            <w:r>
              <w:t>Antal medarbetare</w:t>
            </w:r>
          </w:p>
        </w:tc>
        <w:tc>
          <w:tcPr>
            <w:tcW w:w="850" w:type="dxa"/>
          </w:tcPr>
          <w:p w14:paraId="2C48D5BF" w14:textId="1926E59C" w:rsidR="00CC158B" w:rsidRDefault="00CC158B" w:rsidP="00CC158B">
            <w:r>
              <w:t>2</w:t>
            </w:r>
          </w:p>
        </w:tc>
        <w:tc>
          <w:tcPr>
            <w:tcW w:w="2126" w:type="dxa"/>
          </w:tcPr>
          <w:p w14:paraId="7270E6CC" w14:textId="3B1398A5" w:rsidR="00CC158B" w:rsidRDefault="00CC158B" w:rsidP="00CC158B">
            <w:r>
              <w:t>Antal medarbetare</w:t>
            </w:r>
          </w:p>
        </w:tc>
        <w:tc>
          <w:tcPr>
            <w:tcW w:w="515" w:type="dxa"/>
          </w:tcPr>
          <w:p w14:paraId="70530C74" w14:textId="5938AD6B" w:rsidR="00CC158B" w:rsidRDefault="00CC158B" w:rsidP="00CC158B">
            <w:r>
              <w:t>4</w:t>
            </w:r>
          </w:p>
        </w:tc>
      </w:tr>
      <w:tr w:rsidR="00CC158B" w14:paraId="127E9BD7" w14:textId="3D11B128" w:rsidTr="00CC158B">
        <w:tc>
          <w:tcPr>
            <w:tcW w:w="2122" w:type="dxa"/>
          </w:tcPr>
          <w:p w14:paraId="15C09DED" w14:textId="77777777" w:rsidR="00CC158B" w:rsidRDefault="00CC158B" w:rsidP="00CC158B">
            <w:r>
              <w:t>Andel kvinnor</w:t>
            </w:r>
          </w:p>
        </w:tc>
        <w:tc>
          <w:tcPr>
            <w:tcW w:w="850" w:type="dxa"/>
          </w:tcPr>
          <w:p w14:paraId="1977582E" w14:textId="52A87D53" w:rsidR="00CC158B" w:rsidRDefault="00CC158B" w:rsidP="00CC158B">
            <w:r>
              <w:t>50%</w:t>
            </w:r>
          </w:p>
        </w:tc>
        <w:tc>
          <w:tcPr>
            <w:tcW w:w="2126" w:type="dxa"/>
          </w:tcPr>
          <w:p w14:paraId="6AC61E79" w14:textId="4CADCFCB" w:rsidR="00CC158B" w:rsidRDefault="00CC158B" w:rsidP="00CC158B">
            <w:r>
              <w:t>Andel kvinnor</w:t>
            </w:r>
          </w:p>
        </w:tc>
        <w:tc>
          <w:tcPr>
            <w:tcW w:w="515" w:type="dxa"/>
          </w:tcPr>
          <w:p w14:paraId="4D8C0B15" w14:textId="36B037AB" w:rsidR="00CC158B" w:rsidRDefault="00CC158B" w:rsidP="00CC158B">
            <w:r>
              <w:t>25%</w:t>
            </w:r>
          </w:p>
        </w:tc>
      </w:tr>
      <w:tr w:rsidR="00CC158B" w14:paraId="6BB64411" w14:textId="1091F9AD" w:rsidTr="00CC158B">
        <w:tc>
          <w:tcPr>
            <w:tcW w:w="2122" w:type="dxa"/>
          </w:tcPr>
          <w:p w14:paraId="1E2D4F00" w14:textId="77777777" w:rsidR="00CC158B" w:rsidRDefault="00CC158B" w:rsidP="00CC158B">
            <w:r>
              <w:t>Ojusterat lönegap</w:t>
            </w:r>
          </w:p>
        </w:tc>
        <w:tc>
          <w:tcPr>
            <w:tcW w:w="850" w:type="dxa"/>
          </w:tcPr>
          <w:p w14:paraId="4B3C848F" w14:textId="77777777" w:rsidR="00CC158B" w:rsidRDefault="00CC158B" w:rsidP="00CC158B">
            <w:r>
              <w:t>1%</w:t>
            </w:r>
          </w:p>
        </w:tc>
        <w:tc>
          <w:tcPr>
            <w:tcW w:w="2126" w:type="dxa"/>
          </w:tcPr>
          <w:p w14:paraId="4B241B8B" w14:textId="5F74CC5E" w:rsidR="00CC158B" w:rsidRDefault="00CC158B" w:rsidP="00CC158B">
            <w:r>
              <w:t>Ojusterat lönegap</w:t>
            </w:r>
          </w:p>
        </w:tc>
        <w:tc>
          <w:tcPr>
            <w:tcW w:w="515" w:type="dxa"/>
          </w:tcPr>
          <w:p w14:paraId="43417817" w14:textId="3D71718F" w:rsidR="00CC158B" w:rsidRDefault="00CC158B" w:rsidP="00CC158B">
            <w:r w:rsidRPr="00241EF5">
              <w:rPr>
                <w:color w:val="EE0000"/>
              </w:rPr>
              <w:t>3%</w:t>
            </w:r>
          </w:p>
        </w:tc>
      </w:tr>
    </w:tbl>
    <w:p w14:paraId="2B031FF8" w14:textId="77777777" w:rsidR="009A68AE" w:rsidRDefault="009A68AE" w:rsidP="00640B7B"/>
    <w:p w14:paraId="272AD0AD" w14:textId="671C3B29" w:rsidR="00FE3B49" w:rsidRPr="00054675" w:rsidRDefault="00054675" w:rsidP="00640B7B">
      <w:pPr>
        <w:rPr>
          <w:b/>
          <w:bCs/>
        </w:rPr>
      </w:pPr>
      <w:r w:rsidRPr="00054675">
        <w:rPr>
          <w:b/>
          <w:bCs/>
        </w:rPr>
        <w:t>Lokalvård</w:t>
      </w:r>
    </w:p>
    <w:tbl>
      <w:tblPr>
        <w:tblStyle w:val="Tabellrutnt"/>
        <w:tblW w:w="0" w:type="auto"/>
        <w:tblLook w:val="04A0" w:firstRow="1" w:lastRow="0" w:firstColumn="1" w:lastColumn="0" w:noHBand="0" w:noVBand="1"/>
      </w:tblPr>
      <w:tblGrid>
        <w:gridCol w:w="2122"/>
        <w:gridCol w:w="850"/>
        <w:gridCol w:w="2268"/>
        <w:gridCol w:w="656"/>
      </w:tblGrid>
      <w:tr w:rsidR="00F26EE6" w14:paraId="60572D8B" w14:textId="72153807" w:rsidTr="00241EF5">
        <w:tc>
          <w:tcPr>
            <w:tcW w:w="2122" w:type="dxa"/>
          </w:tcPr>
          <w:p w14:paraId="36638B49" w14:textId="4FA340E8" w:rsidR="00F26EE6" w:rsidRPr="00F26EE6" w:rsidRDefault="00F26EE6" w:rsidP="00F26EE6">
            <w:pPr>
              <w:rPr>
                <w:b/>
                <w:bCs/>
              </w:rPr>
            </w:pPr>
            <w:r w:rsidRPr="00F26EE6">
              <w:rPr>
                <w:b/>
                <w:bCs/>
              </w:rPr>
              <w:t>2025</w:t>
            </w:r>
          </w:p>
        </w:tc>
        <w:tc>
          <w:tcPr>
            <w:tcW w:w="850" w:type="dxa"/>
          </w:tcPr>
          <w:p w14:paraId="23E34191" w14:textId="77777777" w:rsidR="00F26EE6" w:rsidRPr="00F26EE6" w:rsidRDefault="00F26EE6" w:rsidP="00F26EE6">
            <w:pPr>
              <w:rPr>
                <w:b/>
                <w:bCs/>
              </w:rPr>
            </w:pPr>
          </w:p>
        </w:tc>
        <w:tc>
          <w:tcPr>
            <w:tcW w:w="2268" w:type="dxa"/>
          </w:tcPr>
          <w:p w14:paraId="33135B75" w14:textId="2B7030EC" w:rsidR="00F26EE6" w:rsidRPr="00F26EE6" w:rsidRDefault="00F26EE6" w:rsidP="00F26EE6">
            <w:pPr>
              <w:rPr>
                <w:b/>
                <w:bCs/>
              </w:rPr>
            </w:pPr>
            <w:r w:rsidRPr="00F26EE6">
              <w:rPr>
                <w:b/>
                <w:bCs/>
              </w:rPr>
              <w:t>2026</w:t>
            </w:r>
          </w:p>
        </w:tc>
        <w:tc>
          <w:tcPr>
            <w:tcW w:w="284" w:type="dxa"/>
          </w:tcPr>
          <w:p w14:paraId="08A8552C" w14:textId="77777777" w:rsidR="00F26EE6" w:rsidRDefault="00F26EE6" w:rsidP="00F26EE6"/>
        </w:tc>
      </w:tr>
      <w:tr w:rsidR="00F26EE6" w14:paraId="57EF6FE2" w14:textId="3CD83F45" w:rsidTr="00241EF5">
        <w:tc>
          <w:tcPr>
            <w:tcW w:w="2122" w:type="dxa"/>
          </w:tcPr>
          <w:p w14:paraId="593CE575" w14:textId="77777777" w:rsidR="00F26EE6" w:rsidRDefault="00F26EE6" w:rsidP="00F26EE6">
            <w:r>
              <w:t>Antal medarbetare</w:t>
            </w:r>
          </w:p>
        </w:tc>
        <w:tc>
          <w:tcPr>
            <w:tcW w:w="850" w:type="dxa"/>
          </w:tcPr>
          <w:p w14:paraId="103B8F26" w14:textId="62F3C9BC" w:rsidR="00F26EE6" w:rsidRDefault="00F26EE6" w:rsidP="00F26EE6">
            <w:r>
              <w:t>11</w:t>
            </w:r>
          </w:p>
        </w:tc>
        <w:tc>
          <w:tcPr>
            <w:tcW w:w="2268" w:type="dxa"/>
          </w:tcPr>
          <w:p w14:paraId="4EFFFC14" w14:textId="26F3C380" w:rsidR="00F26EE6" w:rsidRDefault="00F26EE6" w:rsidP="00F26EE6">
            <w:r>
              <w:t>Antal medarbetare</w:t>
            </w:r>
          </w:p>
        </w:tc>
        <w:tc>
          <w:tcPr>
            <w:tcW w:w="284" w:type="dxa"/>
          </w:tcPr>
          <w:p w14:paraId="4D766614" w14:textId="709FDCA4" w:rsidR="00F26EE6" w:rsidRDefault="00F26EE6" w:rsidP="00F26EE6">
            <w:r>
              <w:t>11</w:t>
            </w:r>
          </w:p>
        </w:tc>
      </w:tr>
      <w:tr w:rsidR="00F26EE6" w14:paraId="3D10E4E1" w14:textId="5236ECCC" w:rsidTr="00241EF5">
        <w:tc>
          <w:tcPr>
            <w:tcW w:w="2122" w:type="dxa"/>
          </w:tcPr>
          <w:p w14:paraId="17A40B18" w14:textId="77777777" w:rsidR="00F26EE6" w:rsidRDefault="00F26EE6" w:rsidP="00F26EE6">
            <w:r>
              <w:t>Andel kvinnor</w:t>
            </w:r>
          </w:p>
        </w:tc>
        <w:tc>
          <w:tcPr>
            <w:tcW w:w="850" w:type="dxa"/>
          </w:tcPr>
          <w:p w14:paraId="0B4A50F8" w14:textId="30C3ABBF" w:rsidR="00F26EE6" w:rsidRDefault="00F26EE6" w:rsidP="00F26EE6">
            <w:r>
              <w:t>91%</w:t>
            </w:r>
          </w:p>
        </w:tc>
        <w:tc>
          <w:tcPr>
            <w:tcW w:w="2268" w:type="dxa"/>
          </w:tcPr>
          <w:p w14:paraId="20273EA7" w14:textId="3FE062EF" w:rsidR="00F26EE6" w:rsidRDefault="00F26EE6" w:rsidP="00F26EE6">
            <w:r>
              <w:t>Andel kvinnor</w:t>
            </w:r>
          </w:p>
        </w:tc>
        <w:tc>
          <w:tcPr>
            <w:tcW w:w="284" w:type="dxa"/>
          </w:tcPr>
          <w:p w14:paraId="1C9B5FC4" w14:textId="1E403F45" w:rsidR="00F26EE6" w:rsidRDefault="00F26EE6" w:rsidP="00F26EE6">
            <w:r>
              <w:t>91%</w:t>
            </w:r>
          </w:p>
        </w:tc>
      </w:tr>
      <w:tr w:rsidR="00F26EE6" w14:paraId="69DD97EE" w14:textId="0FB5A68A" w:rsidTr="00241EF5">
        <w:tc>
          <w:tcPr>
            <w:tcW w:w="2122" w:type="dxa"/>
          </w:tcPr>
          <w:p w14:paraId="4C295AB6" w14:textId="77777777" w:rsidR="00F26EE6" w:rsidRDefault="00F26EE6" w:rsidP="00F26EE6">
            <w:r>
              <w:t>Ojusterat lönegap</w:t>
            </w:r>
          </w:p>
        </w:tc>
        <w:tc>
          <w:tcPr>
            <w:tcW w:w="850" w:type="dxa"/>
          </w:tcPr>
          <w:p w14:paraId="6989E330" w14:textId="73396F0B" w:rsidR="00F26EE6" w:rsidRDefault="00F26EE6" w:rsidP="00F26EE6">
            <w:r>
              <w:t>4%</w:t>
            </w:r>
          </w:p>
        </w:tc>
        <w:tc>
          <w:tcPr>
            <w:tcW w:w="2268" w:type="dxa"/>
          </w:tcPr>
          <w:p w14:paraId="46C2C8C9" w14:textId="21C808BE" w:rsidR="00F26EE6" w:rsidRDefault="00F26EE6" w:rsidP="00F26EE6">
            <w:r>
              <w:t>Ojusterat lönegap</w:t>
            </w:r>
          </w:p>
        </w:tc>
        <w:tc>
          <w:tcPr>
            <w:tcW w:w="284" w:type="dxa"/>
          </w:tcPr>
          <w:p w14:paraId="399D99E4" w14:textId="1204303A" w:rsidR="00F26EE6" w:rsidRDefault="00F26EE6" w:rsidP="00F26EE6">
            <w:r w:rsidRPr="00241EF5">
              <w:rPr>
                <w:color w:val="EE0000"/>
              </w:rPr>
              <w:t>4%</w:t>
            </w:r>
          </w:p>
        </w:tc>
      </w:tr>
    </w:tbl>
    <w:p w14:paraId="028631A9" w14:textId="77777777" w:rsidR="00302C3B" w:rsidRDefault="00302C3B" w:rsidP="00640B7B">
      <w:pPr>
        <w:rPr>
          <w:b/>
          <w:bCs/>
        </w:rPr>
      </w:pPr>
    </w:p>
    <w:p w14:paraId="4FFB82F3" w14:textId="168EE224" w:rsidR="00FE3B49" w:rsidRDefault="00F067FF" w:rsidP="00640B7B">
      <w:pPr>
        <w:rPr>
          <w:b/>
          <w:bCs/>
        </w:rPr>
      </w:pPr>
      <w:r w:rsidRPr="00F067FF">
        <w:rPr>
          <w:b/>
          <w:bCs/>
        </w:rPr>
        <w:t>Avdelningschefer</w:t>
      </w:r>
      <w:r>
        <w:t xml:space="preserve"> </w:t>
      </w:r>
      <w:r w:rsidRPr="00054675">
        <w:rPr>
          <w:b/>
          <w:bCs/>
        </w:rPr>
        <w:t>humanistisk, religionsvetenskaplig och konstnärlig inriktning</w:t>
      </w:r>
    </w:p>
    <w:tbl>
      <w:tblPr>
        <w:tblStyle w:val="Tabellrutnt"/>
        <w:tblW w:w="0" w:type="auto"/>
        <w:tblLook w:val="04A0" w:firstRow="1" w:lastRow="0" w:firstColumn="1" w:lastColumn="0" w:noHBand="0" w:noVBand="1"/>
      </w:tblPr>
      <w:tblGrid>
        <w:gridCol w:w="2122"/>
        <w:gridCol w:w="850"/>
        <w:gridCol w:w="2402"/>
        <w:gridCol w:w="656"/>
      </w:tblGrid>
      <w:tr w:rsidR="00BF6A20" w14:paraId="50FB8288" w14:textId="7A47213C" w:rsidTr="00BF6A20">
        <w:tc>
          <w:tcPr>
            <w:tcW w:w="2122" w:type="dxa"/>
          </w:tcPr>
          <w:p w14:paraId="6C7FFCEB" w14:textId="15D6FC3B" w:rsidR="00BF6A20" w:rsidRPr="00BF6A20" w:rsidRDefault="00BF6A20" w:rsidP="00BF6A20">
            <w:pPr>
              <w:rPr>
                <w:b/>
                <w:bCs/>
              </w:rPr>
            </w:pPr>
            <w:r w:rsidRPr="00BF6A20">
              <w:rPr>
                <w:b/>
                <w:bCs/>
              </w:rPr>
              <w:t>2025</w:t>
            </w:r>
          </w:p>
        </w:tc>
        <w:tc>
          <w:tcPr>
            <w:tcW w:w="850" w:type="dxa"/>
          </w:tcPr>
          <w:p w14:paraId="0516A66E" w14:textId="77777777" w:rsidR="00BF6A20" w:rsidRPr="00BF6A20" w:rsidRDefault="00BF6A20" w:rsidP="00BF6A20">
            <w:pPr>
              <w:rPr>
                <w:b/>
                <w:bCs/>
              </w:rPr>
            </w:pPr>
          </w:p>
        </w:tc>
        <w:tc>
          <w:tcPr>
            <w:tcW w:w="2402" w:type="dxa"/>
          </w:tcPr>
          <w:p w14:paraId="15D2FB27" w14:textId="516B87FB" w:rsidR="00BF6A20" w:rsidRPr="00BF6A20" w:rsidRDefault="00BF6A20" w:rsidP="00BF6A20">
            <w:pPr>
              <w:rPr>
                <w:b/>
                <w:bCs/>
              </w:rPr>
            </w:pPr>
            <w:r w:rsidRPr="00BF6A20">
              <w:rPr>
                <w:b/>
                <w:bCs/>
              </w:rPr>
              <w:t>2026</w:t>
            </w:r>
          </w:p>
        </w:tc>
        <w:tc>
          <w:tcPr>
            <w:tcW w:w="239" w:type="dxa"/>
          </w:tcPr>
          <w:p w14:paraId="59F9C07D" w14:textId="77777777" w:rsidR="00BF6A20" w:rsidRDefault="00BF6A20" w:rsidP="00BF6A20"/>
        </w:tc>
      </w:tr>
      <w:tr w:rsidR="00BF6A20" w14:paraId="2F466392" w14:textId="5D5A5386" w:rsidTr="00BF6A20">
        <w:tc>
          <w:tcPr>
            <w:tcW w:w="2122" w:type="dxa"/>
          </w:tcPr>
          <w:p w14:paraId="56B2D85C" w14:textId="77777777" w:rsidR="00BF6A20" w:rsidRDefault="00BF6A20" w:rsidP="00BF6A20">
            <w:r>
              <w:t>Antal medarbetare</w:t>
            </w:r>
          </w:p>
        </w:tc>
        <w:tc>
          <w:tcPr>
            <w:tcW w:w="850" w:type="dxa"/>
          </w:tcPr>
          <w:p w14:paraId="2623321E" w14:textId="67720964" w:rsidR="00BF6A20" w:rsidRDefault="00BF6A20" w:rsidP="00BF6A20">
            <w:r>
              <w:t>6</w:t>
            </w:r>
          </w:p>
        </w:tc>
        <w:tc>
          <w:tcPr>
            <w:tcW w:w="2402" w:type="dxa"/>
          </w:tcPr>
          <w:p w14:paraId="6D432CE5" w14:textId="2FCFB402" w:rsidR="00BF6A20" w:rsidRDefault="00BF6A20" w:rsidP="00BF6A20">
            <w:r>
              <w:t>Antal medarbetare</w:t>
            </w:r>
          </w:p>
        </w:tc>
        <w:tc>
          <w:tcPr>
            <w:tcW w:w="239" w:type="dxa"/>
          </w:tcPr>
          <w:p w14:paraId="451E38A3" w14:textId="2E0829E9" w:rsidR="00BF6A20" w:rsidRDefault="00BF6A20" w:rsidP="00BF6A20">
            <w:r>
              <w:t>4</w:t>
            </w:r>
          </w:p>
        </w:tc>
      </w:tr>
      <w:tr w:rsidR="00BF6A20" w14:paraId="1A761CF1" w14:textId="336FB156" w:rsidTr="00BF6A20">
        <w:tc>
          <w:tcPr>
            <w:tcW w:w="2122" w:type="dxa"/>
          </w:tcPr>
          <w:p w14:paraId="3A669422" w14:textId="77777777" w:rsidR="00BF6A20" w:rsidRDefault="00BF6A20" w:rsidP="00BF6A20">
            <w:r>
              <w:t>Andel kvinnor</w:t>
            </w:r>
          </w:p>
        </w:tc>
        <w:tc>
          <w:tcPr>
            <w:tcW w:w="850" w:type="dxa"/>
          </w:tcPr>
          <w:p w14:paraId="0C4DA9C2" w14:textId="753FD0E9" w:rsidR="00BF6A20" w:rsidRDefault="00BF6A20" w:rsidP="00BF6A20">
            <w:r>
              <w:t>67%</w:t>
            </w:r>
          </w:p>
        </w:tc>
        <w:tc>
          <w:tcPr>
            <w:tcW w:w="2402" w:type="dxa"/>
          </w:tcPr>
          <w:p w14:paraId="5EF30E33" w14:textId="105A904A" w:rsidR="00BF6A20" w:rsidRDefault="00BF6A20" w:rsidP="00BF6A20">
            <w:r>
              <w:t>Andel kvinnor</w:t>
            </w:r>
          </w:p>
        </w:tc>
        <w:tc>
          <w:tcPr>
            <w:tcW w:w="239" w:type="dxa"/>
          </w:tcPr>
          <w:p w14:paraId="2D74B230" w14:textId="3D0BB8BD" w:rsidR="00BF6A20" w:rsidRDefault="00BF6A20" w:rsidP="00BF6A20">
            <w:r>
              <w:t>75%</w:t>
            </w:r>
          </w:p>
        </w:tc>
      </w:tr>
      <w:tr w:rsidR="00BF6A20" w14:paraId="1A681C73" w14:textId="70E4B859" w:rsidTr="00BF6A20">
        <w:tc>
          <w:tcPr>
            <w:tcW w:w="2122" w:type="dxa"/>
          </w:tcPr>
          <w:p w14:paraId="40411C7F" w14:textId="77777777" w:rsidR="00BF6A20" w:rsidRDefault="00BF6A20" w:rsidP="00BF6A20">
            <w:r>
              <w:t>Ojusterat lönegap</w:t>
            </w:r>
          </w:p>
        </w:tc>
        <w:tc>
          <w:tcPr>
            <w:tcW w:w="850" w:type="dxa"/>
          </w:tcPr>
          <w:p w14:paraId="1CEF10E7" w14:textId="74E19E3B" w:rsidR="00BF6A20" w:rsidRDefault="00BF6A20" w:rsidP="00BF6A20">
            <w:r>
              <w:t>2%</w:t>
            </w:r>
          </w:p>
        </w:tc>
        <w:tc>
          <w:tcPr>
            <w:tcW w:w="2402" w:type="dxa"/>
          </w:tcPr>
          <w:p w14:paraId="1181112A" w14:textId="21988565" w:rsidR="00BF6A20" w:rsidRDefault="00BF6A20" w:rsidP="00BF6A20">
            <w:r>
              <w:t>Ojusterat lönegap</w:t>
            </w:r>
          </w:p>
        </w:tc>
        <w:tc>
          <w:tcPr>
            <w:tcW w:w="239" w:type="dxa"/>
          </w:tcPr>
          <w:p w14:paraId="1F7C4237" w14:textId="05BAED6D" w:rsidR="00BF6A20" w:rsidRDefault="00BF6A20" w:rsidP="00BF6A20">
            <w:r w:rsidRPr="00BF6A20">
              <w:rPr>
                <w:color w:val="EE0000"/>
              </w:rPr>
              <w:t>12%</w:t>
            </w:r>
          </w:p>
        </w:tc>
      </w:tr>
    </w:tbl>
    <w:p w14:paraId="6DD8897B" w14:textId="77777777" w:rsidR="00302C3B" w:rsidRDefault="00302C3B" w:rsidP="00640B7B"/>
    <w:p w14:paraId="2DC8F68E" w14:textId="088DE722" w:rsidR="00FE3B49" w:rsidRPr="009464D1" w:rsidRDefault="009464D1" w:rsidP="00640B7B">
      <w:pPr>
        <w:rPr>
          <w:b/>
          <w:bCs/>
        </w:rPr>
      </w:pPr>
      <w:r w:rsidRPr="009464D1">
        <w:rPr>
          <w:b/>
          <w:bCs/>
        </w:rPr>
        <w:t xml:space="preserve">Chef </w:t>
      </w:r>
      <w:r w:rsidR="00D77EC2">
        <w:rPr>
          <w:b/>
          <w:bCs/>
        </w:rPr>
        <w:t>k</w:t>
      </w:r>
      <w:r w:rsidRPr="009464D1">
        <w:rPr>
          <w:b/>
          <w:bCs/>
        </w:rPr>
        <w:t>ontorsservicearbete</w:t>
      </w:r>
    </w:p>
    <w:tbl>
      <w:tblPr>
        <w:tblStyle w:val="Tabellrutnt"/>
        <w:tblW w:w="0" w:type="auto"/>
        <w:tblLook w:val="04A0" w:firstRow="1" w:lastRow="0" w:firstColumn="1" w:lastColumn="0" w:noHBand="0" w:noVBand="1"/>
      </w:tblPr>
      <w:tblGrid>
        <w:gridCol w:w="2122"/>
        <w:gridCol w:w="850"/>
        <w:gridCol w:w="2402"/>
        <w:gridCol w:w="656"/>
      </w:tblGrid>
      <w:tr w:rsidR="0055318C" w14:paraId="23CAD797" w14:textId="0A41633E" w:rsidTr="0055318C">
        <w:tc>
          <w:tcPr>
            <w:tcW w:w="2122" w:type="dxa"/>
          </w:tcPr>
          <w:p w14:paraId="04B63719" w14:textId="04967DB9" w:rsidR="0055318C" w:rsidRPr="0055318C" w:rsidRDefault="0055318C" w:rsidP="0055318C">
            <w:pPr>
              <w:rPr>
                <w:b/>
                <w:bCs/>
              </w:rPr>
            </w:pPr>
            <w:r w:rsidRPr="0055318C">
              <w:rPr>
                <w:b/>
                <w:bCs/>
              </w:rPr>
              <w:t>2025</w:t>
            </w:r>
          </w:p>
        </w:tc>
        <w:tc>
          <w:tcPr>
            <w:tcW w:w="850" w:type="dxa"/>
          </w:tcPr>
          <w:p w14:paraId="5D6C6E28" w14:textId="77777777" w:rsidR="0055318C" w:rsidRPr="0055318C" w:rsidRDefault="0055318C" w:rsidP="0055318C">
            <w:pPr>
              <w:rPr>
                <w:b/>
                <w:bCs/>
              </w:rPr>
            </w:pPr>
          </w:p>
        </w:tc>
        <w:tc>
          <w:tcPr>
            <w:tcW w:w="2402" w:type="dxa"/>
          </w:tcPr>
          <w:p w14:paraId="0988E724" w14:textId="6E3AFEA4" w:rsidR="0055318C" w:rsidRPr="0055318C" w:rsidRDefault="0055318C" w:rsidP="0055318C">
            <w:pPr>
              <w:rPr>
                <w:b/>
                <w:bCs/>
              </w:rPr>
            </w:pPr>
            <w:r w:rsidRPr="0055318C">
              <w:rPr>
                <w:b/>
                <w:bCs/>
              </w:rPr>
              <w:t>2026</w:t>
            </w:r>
          </w:p>
        </w:tc>
        <w:tc>
          <w:tcPr>
            <w:tcW w:w="239" w:type="dxa"/>
          </w:tcPr>
          <w:p w14:paraId="64180A98" w14:textId="77777777" w:rsidR="0055318C" w:rsidRDefault="0055318C" w:rsidP="0055318C"/>
        </w:tc>
      </w:tr>
      <w:tr w:rsidR="0055318C" w14:paraId="54E43AA3" w14:textId="095B641B" w:rsidTr="0055318C">
        <w:tc>
          <w:tcPr>
            <w:tcW w:w="2122" w:type="dxa"/>
          </w:tcPr>
          <w:p w14:paraId="702D407A" w14:textId="77777777" w:rsidR="0055318C" w:rsidRDefault="0055318C" w:rsidP="0055318C">
            <w:r>
              <w:t>Antal medarbetare</w:t>
            </w:r>
          </w:p>
        </w:tc>
        <w:tc>
          <w:tcPr>
            <w:tcW w:w="850" w:type="dxa"/>
          </w:tcPr>
          <w:p w14:paraId="130F8168" w14:textId="7F74ACF0" w:rsidR="0055318C" w:rsidRDefault="0055318C" w:rsidP="0055318C">
            <w:r>
              <w:t>2</w:t>
            </w:r>
          </w:p>
        </w:tc>
        <w:tc>
          <w:tcPr>
            <w:tcW w:w="2402" w:type="dxa"/>
          </w:tcPr>
          <w:p w14:paraId="121C0F17" w14:textId="42888E9C" w:rsidR="0055318C" w:rsidRDefault="0055318C" w:rsidP="0055318C">
            <w:r>
              <w:t>Antal medarbetare</w:t>
            </w:r>
          </w:p>
        </w:tc>
        <w:tc>
          <w:tcPr>
            <w:tcW w:w="239" w:type="dxa"/>
          </w:tcPr>
          <w:p w14:paraId="597BB06F" w14:textId="0BD3C5A6" w:rsidR="0055318C" w:rsidRDefault="0055318C" w:rsidP="0055318C">
            <w:r>
              <w:t>2</w:t>
            </w:r>
          </w:p>
        </w:tc>
      </w:tr>
      <w:tr w:rsidR="0055318C" w14:paraId="5E00C20A" w14:textId="792C6C4F" w:rsidTr="0055318C">
        <w:tc>
          <w:tcPr>
            <w:tcW w:w="2122" w:type="dxa"/>
          </w:tcPr>
          <w:p w14:paraId="52AA6079" w14:textId="77777777" w:rsidR="0055318C" w:rsidRDefault="0055318C" w:rsidP="0055318C">
            <w:r>
              <w:t>Andel kvinnor</w:t>
            </w:r>
          </w:p>
        </w:tc>
        <w:tc>
          <w:tcPr>
            <w:tcW w:w="850" w:type="dxa"/>
          </w:tcPr>
          <w:p w14:paraId="6D43D2F4" w14:textId="371CE291" w:rsidR="0055318C" w:rsidRDefault="0055318C" w:rsidP="0055318C">
            <w:r>
              <w:t>50%</w:t>
            </w:r>
          </w:p>
        </w:tc>
        <w:tc>
          <w:tcPr>
            <w:tcW w:w="2402" w:type="dxa"/>
          </w:tcPr>
          <w:p w14:paraId="384418AC" w14:textId="56523603" w:rsidR="0055318C" w:rsidRDefault="0055318C" w:rsidP="0055318C">
            <w:r>
              <w:t>Andel kvinnor</w:t>
            </w:r>
          </w:p>
        </w:tc>
        <w:tc>
          <w:tcPr>
            <w:tcW w:w="239" w:type="dxa"/>
          </w:tcPr>
          <w:p w14:paraId="27734FA2" w14:textId="2AEF0096" w:rsidR="0055318C" w:rsidRDefault="0055318C" w:rsidP="0055318C">
            <w:r>
              <w:t>50%</w:t>
            </w:r>
          </w:p>
        </w:tc>
      </w:tr>
      <w:tr w:rsidR="0055318C" w14:paraId="13868EB5" w14:textId="0DC2C8D4" w:rsidTr="0055318C">
        <w:tc>
          <w:tcPr>
            <w:tcW w:w="2122" w:type="dxa"/>
          </w:tcPr>
          <w:p w14:paraId="5E20ECF2" w14:textId="77777777" w:rsidR="0055318C" w:rsidRDefault="0055318C" w:rsidP="0055318C">
            <w:r>
              <w:t>Ojusterat lönegap</w:t>
            </w:r>
          </w:p>
        </w:tc>
        <w:tc>
          <w:tcPr>
            <w:tcW w:w="850" w:type="dxa"/>
          </w:tcPr>
          <w:p w14:paraId="302EEEA9" w14:textId="2759CCD2" w:rsidR="0055318C" w:rsidRDefault="0055318C" w:rsidP="0055318C">
            <w:r>
              <w:t>11%</w:t>
            </w:r>
          </w:p>
        </w:tc>
        <w:tc>
          <w:tcPr>
            <w:tcW w:w="2402" w:type="dxa"/>
          </w:tcPr>
          <w:p w14:paraId="049F31BB" w14:textId="2DF638C2" w:rsidR="0055318C" w:rsidRDefault="0055318C" w:rsidP="0055318C">
            <w:r>
              <w:t>Ojusterat lönegap</w:t>
            </w:r>
          </w:p>
        </w:tc>
        <w:tc>
          <w:tcPr>
            <w:tcW w:w="239" w:type="dxa"/>
          </w:tcPr>
          <w:p w14:paraId="6A4375B3" w14:textId="59EC4224" w:rsidR="0055318C" w:rsidRDefault="0055318C" w:rsidP="0055318C">
            <w:r w:rsidRPr="0055318C">
              <w:rPr>
                <w:color w:val="EE0000"/>
              </w:rPr>
              <w:t>11%</w:t>
            </w:r>
          </w:p>
        </w:tc>
      </w:tr>
    </w:tbl>
    <w:p w14:paraId="78972265" w14:textId="77777777" w:rsidR="009464D1" w:rsidRDefault="009464D1" w:rsidP="00640B7B"/>
    <w:p w14:paraId="48B5AFF3" w14:textId="77777777" w:rsidR="00BA2B86" w:rsidRDefault="00BA2B86" w:rsidP="00640B7B">
      <w:pPr>
        <w:rPr>
          <w:highlight w:val="yellow"/>
        </w:rPr>
      </w:pPr>
    </w:p>
    <w:p w14:paraId="60E77C0C" w14:textId="2AD08985" w:rsidR="00BA2B86" w:rsidRPr="00047ABC" w:rsidRDefault="00BA2B86" w:rsidP="0063621E">
      <w:pPr>
        <w:pStyle w:val="Punktrubrik2"/>
      </w:pPr>
      <w:bookmarkStart w:id="16" w:name="_Toc231918768"/>
      <w:r w:rsidRPr="00047ABC">
        <w:t>Analys</w:t>
      </w:r>
      <w:bookmarkEnd w:id="16"/>
    </w:p>
    <w:p w14:paraId="2989782E" w14:textId="77777777" w:rsidR="00D37904" w:rsidRDefault="00D37904" w:rsidP="00D37904">
      <w:r>
        <w:t>Kvinnor och män som utför samma eller nästan samma arbetsuppgifter definieras som lika arbeten. Syftet med analysen är att avgöra om löneskillnaderna inom lika arbete har direkt eller indirekt samband med kön, oavsett om det är män eller kvinnor som diskrimineras.</w:t>
      </w:r>
    </w:p>
    <w:p w14:paraId="2B7053CA" w14:textId="77777777" w:rsidR="008D67FD" w:rsidRDefault="00D37904" w:rsidP="00D37904">
      <w:r>
        <w:t xml:space="preserve">I analysen av löneskillnader mellan kvinnor och män som utför lika arbete har samtliga konstaterade skillnader identifierats och analyserats oavsett storlek, i enlighet med 3 kap. 8–10 §§ diskrimineringslagen. </w:t>
      </w:r>
    </w:p>
    <w:p w14:paraId="530BCA52" w14:textId="77777777" w:rsidR="008D67FD" w:rsidRDefault="008D67FD" w:rsidP="00D37904"/>
    <w:p w14:paraId="19D45880" w14:textId="0F4B33B8" w:rsidR="00D37904" w:rsidRDefault="00D37904" w:rsidP="00D37904">
      <w:r>
        <w:t xml:space="preserve">Analysen har syftat till att synliggöra löneskillnader som kräver vidare prövning. Bedömning av om dessa skillnader är sakliga eller osakliga sker efter dialog med berörda chefer, där arbetsuppgifternas innehåll, ansvar, relevant utbildning och erfarenhet samt dokumenterad </w:t>
      </w:r>
      <w:r>
        <w:lastRenderedPageBreak/>
        <w:t>prestation beaktas. Endast sakliga, könsneutrala och dokumenterade skäl kan ligga till grund för att förklara löneskillnader, medan historiska lönesättningar, individuell förhandlingsstyrka, rekryteringsutfall utan saklig grund samt otydliga eller muntliga bedömningar inte utgör godtagbara skäl.</w:t>
      </w:r>
    </w:p>
    <w:p w14:paraId="066D46FD" w14:textId="77777777" w:rsidR="00145DFD" w:rsidRDefault="00145DFD" w:rsidP="00D37904"/>
    <w:p w14:paraId="639BAF08" w14:textId="404F03BA" w:rsidR="00145DFD" w:rsidRDefault="00145DFD" w:rsidP="00D37904">
      <w:r>
        <w:t xml:space="preserve">Viktigt att notera att i gruppen </w:t>
      </w:r>
      <w:r w:rsidRPr="00145DFD">
        <w:rPr>
          <w:i/>
          <w:iCs/>
        </w:rPr>
        <w:t>Internt stöd, utvecklings- och administrativt arbete</w:t>
      </w:r>
      <w:r w:rsidRPr="00145DFD">
        <w:t xml:space="preserve"> har antalet anställd ökat från 2 till 4 medarbetare, män. Samtidigt har </w:t>
      </w:r>
      <w:r w:rsidR="00EC6862">
        <w:t xml:space="preserve">det ojusterade </w:t>
      </w:r>
      <w:r w:rsidRPr="00145DFD">
        <w:t xml:space="preserve">lönegapet ökat, så kvinnorna tjänar mindre än männen i samma grupp. Vår analys är att nyanställda män har anställts på en högre lön än redan anställda kvinnor. </w:t>
      </w:r>
    </w:p>
    <w:p w14:paraId="06AFCDD2" w14:textId="77777777" w:rsidR="00D77EC2" w:rsidRDefault="00D77EC2" w:rsidP="00D37904"/>
    <w:p w14:paraId="14D581A8" w14:textId="2C1CFA4B" w:rsidR="00D77EC2" w:rsidRDefault="00EC6862" w:rsidP="00D37904">
      <w:r>
        <w:t>Det ojusterade l</w:t>
      </w:r>
      <w:r w:rsidR="00D77EC2" w:rsidRPr="00D77EC2">
        <w:t xml:space="preserve">önegapet för </w:t>
      </w:r>
      <w:r w:rsidR="00D77EC2" w:rsidRPr="00D77EC2">
        <w:rPr>
          <w:i/>
          <w:iCs/>
        </w:rPr>
        <w:t>avdelningschefer inom humanistisk, religionsvetenskaplig och konstnärlig inriktning</w:t>
      </w:r>
      <w:r w:rsidR="00D77EC2" w:rsidRPr="00D77EC2">
        <w:t xml:space="preserve"> har ökat markant från 2% till 12% jämfört med förra året.</w:t>
      </w:r>
    </w:p>
    <w:p w14:paraId="256CBBF8" w14:textId="77777777" w:rsidR="002A0F9E" w:rsidRDefault="002A0F9E" w:rsidP="00D37904"/>
    <w:p w14:paraId="11A10186" w14:textId="65AD941E" w:rsidR="002A0F9E" w:rsidRDefault="002A0F9E" w:rsidP="00D37904">
      <w:r w:rsidRPr="002A0F9E">
        <w:t xml:space="preserve">Ingen förändring för </w:t>
      </w:r>
      <w:r w:rsidRPr="002A0F9E">
        <w:rPr>
          <w:i/>
          <w:iCs/>
        </w:rPr>
        <w:t>chefer inom kontorsservicearbetet</w:t>
      </w:r>
      <w:r w:rsidRPr="002A0F9E">
        <w:t xml:space="preserve">, där är </w:t>
      </w:r>
      <w:r w:rsidR="00EC6862">
        <w:t xml:space="preserve">det ojusterade </w:t>
      </w:r>
      <w:r w:rsidRPr="002A0F9E">
        <w:t xml:space="preserve">lönegapet fortfarande </w:t>
      </w:r>
      <w:r w:rsidR="00EC6862">
        <w:t xml:space="preserve">ligger på </w:t>
      </w:r>
      <w:r w:rsidRPr="002A0F9E">
        <w:t>11%.</w:t>
      </w:r>
    </w:p>
    <w:p w14:paraId="50787E7C" w14:textId="77777777" w:rsidR="00D37904" w:rsidRDefault="00D37904" w:rsidP="00D37904"/>
    <w:p w14:paraId="3FB80D63" w14:textId="4500E140" w:rsidR="003D2614" w:rsidRDefault="003D2614" w:rsidP="0063621E">
      <w:pPr>
        <w:pStyle w:val="Punktrubrik2"/>
      </w:pPr>
      <w:bookmarkStart w:id="17" w:name="_Toc231918769"/>
      <w:r>
        <w:t>Åtgärder</w:t>
      </w:r>
      <w:bookmarkEnd w:id="17"/>
      <w:r>
        <w:t xml:space="preserve"> </w:t>
      </w:r>
    </w:p>
    <w:p w14:paraId="43DE1D87" w14:textId="5169D171" w:rsidR="001B754F" w:rsidRDefault="001B754F" w:rsidP="001B754F">
      <w:r>
        <w:t xml:space="preserve">Arbetsgivaren ska analysera och kunna motivera samtliga löneskillnader, oavsett storlek, utifrån sakliga, könsneutrala och dokumenterade skäl, då det enligt diskrimineringslagen och DO:s vägledning inte finns någon belopps- eller </w:t>
      </w:r>
      <w:r w:rsidR="00FD00E0">
        <w:t>procentgräns</w:t>
      </w:r>
      <w:r>
        <w:t xml:space="preserve"> under vilken löneskillnader kan lämnas utan analys.</w:t>
      </w:r>
    </w:p>
    <w:p w14:paraId="68F7B4E0" w14:textId="77777777" w:rsidR="001B754F" w:rsidRDefault="001B754F" w:rsidP="001B754F"/>
    <w:p w14:paraId="47E4852C" w14:textId="10A080CF" w:rsidR="001B754F" w:rsidRDefault="001B754F" w:rsidP="001B754F">
      <w:r>
        <w:t>Löneskillnader som inte kan förklaras på detta sätt ska betraktas som osakliga, och arbetsgivaren är då skyldig enligt 3 kap. 10 § diskrimineringslagen att vidta åtgärder, vilket normalt innebär lönejusteringar. Åtgärder ska planeras, kostnadsberäknas och genomföras så snart som möjligt och senast inom tre år, vilket är en yttersta tidsgräns.</w:t>
      </w:r>
      <w:r w:rsidR="00014296">
        <w:t xml:space="preserve"> </w:t>
      </w:r>
      <w:r>
        <w:t>Arbetsgiva</w:t>
      </w:r>
      <w:r w:rsidR="00014296">
        <w:t>ren</w:t>
      </w:r>
      <w:r>
        <w:t xml:space="preserve"> ska därutöver genomföra fördjupade analyser av identifierade löneskillnader samt säkerställa att lönesättningsprocesser och löneutveckling är konsekventa, sakliga och dokumenterade i syfte att förebygga framtida osakliga löneskillnader.</w:t>
      </w:r>
    </w:p>
    <w:p w14:paraId="712C448C" w14:textId="77777777" w:rsidR="001B754F" w:rsidRDefault="001B754F" w:rsidP="001B754F"/>
    <w:p w14:paraId="53AE552F" w14:textId="24D5C0A7" w:rsidR="001B754F" w:rsidRPr="001B754F" w:rsidRDefault="001B754F" w:rsidP="001B754F">
      <w:r>
        <w:t>Analys, slutsatser och planerade åtgärder ska dokumenteras på ett sätt som tydligt redovisar hur bedömningarna har gjorts, vilka grunder som åberopats och hur eventuell osaklig löneskillnad ska åtgärdas, vilket utgör en central del av arbetsgivarens skyldighet och ligger till grund för DO:s tillsyn.</w:t>
      </w:r>
    </w:p>
    <w:p w14:paraId="0332BABC" w14:textId="7D2997F8" w:rsidR="00CD64D9" w:rsidRPr="006F7896" w:rsidRDefault="006B31B7" w:rsidP="000F29D1">
      <w:pPr>
        <w:pStyle w:val="Punktrubrik1"/>
      </w:pPr>
      <w:bookmarkStart w:id="18" w:name="_Toc231918770"/>
      <w:r w:rsidRPr="006F7896">
        <w:t>L</w:t>
      </w:r>
      <w:r w:rsidR="00CD64D9" w:rsidRPr="006F7896">
        <w:t>ikvärdigt arbete</w:t>
      </w:r>
      <w:bookmarkEnd w:id="18"/>
    </w:p>
    <w:p w14:paraId="78C60D5D" w14:textId="66F7C297" w:rsidR="006B0603" w:rsidRDefault="006D7E35" w:rsidP="00AF36BB">
      <w:r w:rsidRPr="006D7E35">
        <w:t>Syftet med analysen av likvärdiga arbeten ska enligt diskrimineringslagen pröva om kvinnodominerade arbeten (över 60 % kvinnor) är lönemässigt undervärderade, där eventuella löneskillnader endast är godtagbara om de kan motiveras av sakliga skäl.</w:t>
      </w:r>
      <w:r>
        <w:t xml:space="preserve"> </w:t>
      </w:r>
      <w:r w:rsidR="006B0603" w:rsidRPr="006B0603">
        <w:t xml:space="preserve">Dessutom har </w:t>
      </w:r>
      <w:r w:rsidR="006B0603" w:rsidRPr="006B0603">
        <w:lastRenderedPageBreak/>
        <w:t>korsanalys gjorts mellan kvinnodominerande och icke kvinnodominerande arbeten, där lönen för icke kvinnodominerande arbeten är högre trots att kraven i arbetet bedöms vara lägre.</w:t>
      </w:r>
    </w:p>
    <w:p w14:paraId="2DA0B0EC" w14:textId="77777777" w:rsidR="006B0603" w:rsidRDefault="006B0603" w:rsidP="00AF36BB"/>
    <w:p w14:paraId="6B82CC0C" w14:textId="069F4749" w:rsidR="00197267" w:rsidRDefault="000711E4" w:rsidP="00AF36BB">
      <w:r w:rsidRPr="00DA0CB3">
        <w:t>Nedan jämförs arbeten som är kvinnodominerad</w:t>
      </w:r>
      <w:r w:rsidR="000F335C">
        <w:t>e</w:t>
      </w:r>
      <w:r w:rsidRPr="00DA0CB3">
        <w:t xml:space="preserve"> med arbeten som inte är kvinnodominerade</w:t>
      </w:r>
      <w:r w:rsidR="00280BA0">
        <w:t>.</w:t>
      </w:r>
      <w:r w:rsidR="004847BD">
        <w:t xml:space="preserve"> </w:t>
      </w:r>
      <w:r w:rsidR="009C1692">
        <w:t>Analysen</w:t>
      </w:r>
      <w:r w:rsidR="00197267">
        <w:t xml:space="preserve"> utgår från två delar; </w:t>
      </w:r>
    </w:p>
    <w:p w14:paraId="651F303A" w14:textId="7752D8E5" w:rsidR="00197267" w:rsidRDefault="000F335C" w:rsidP="006D7E35">
      <w:pPr>
        <w:pStyle w:val="Liststycke"/>
        <w:numPr>
          <w:ilvl w:val="0"/>
          <w:numId w:val="35"/>
        </w:numPr>
      </w:pPr>
      <w:r>
        <w:t xml:space="preserve">att </w:t>
      </w:r>
      <w:r w:rsidR="00197267">
        <w:t>m</w:t>
      </w:r>
      <w:r w:rsidR="00280BA0" w:rsidRPr="00DA0CB3">
        <w:t xml:space="preserve">edianlönen för det kvinnodominerade arbetet är </w:t>
      </w:r>
      <w:r w:rsidR="00280BA0" w:rsidRPr="005A08D0">
        <w:rPr>
          <w:i/>
          <w:iCs/>
        </w:rPr>
        <w:t>lägre</w:t>
      </w:r>
      <w:r w:rsidR="00280BA0" w:rsidRPr="00DA0CB3">
        <w:t xml:space="preserve"> än medianlönen för de</w:t>
      </w:r>
      <w:r w:rsidR="00DA0CB3" w:rsidRPr="00DA0CB3">
        <w:t xml:space="preserve"> arbeten som</w:t>
      </w:r>
      <w:r w:rsidR="00280BA0" w:rsidRPr="00DA0CB3">
        <w:t xml:space="preserve"> </w:t>
      </w:r>
      <w:r w:rsidR="00280BA0" w:rsidRPr="005A08D0">
        <w:rPr>
          <w:i/>
          <w:iCs/>
        </w:rPr>
        <w:t>inte</w:t>
      </w:r>
      <w:r w:rsidR="00280BA0" w:rsidRPr="00DA0CB3">
        <w:t xml:space="preserve"> </w:t>
      </w:r>
      <w:r w:rsidR="00DA0CB3" w:rsidRPr="00DA0CB3">
        <w:t xml:space="preserve">är </w:t>
      </w:r>
      <w:r w:rsidR="00280BA0" w:rsidRPr="00DA0CB3">
        <w:t>kvinnodominerade</w:t>
      </w:r>
      <w:r w:rsidR="004847BD">
        <w:t>.</w:t>
      </w:r>
      <w:r w:rsidR="00DA0CB3" w:rsidRPr="00DA0CB3">
        <w:t xml:space="preserve"> </w:t>
      </w:r>
    </w:p>
    <w:p w14:paraId="479D07CB" w14:textId="1597186A" w:rsidR="003C700E" w:rsidRDefault="00197267" w:rsidP="006D7E35">
      <w:pPr>
        <w:pStyle w:val="Liststycke"/>
        <w:numPr>
          <w:ilvl w:val="0"/>
          <w:numId w:val="35"/>
        </w:numPr>
      </w:pPr>
      <w:r>
        <w:t>s</w:t>
      </w:r>
      <w:r w:rsidR="00DA0CB3" w:rsidRPr="00DA0CB3">
        <w:t xml:space="preserve">amt </w:t>
      </w:r>
      <w:r w:rsidR="004847BD">
        <w:t xml:space="preserve">att </w:t>
      </w:r>
      <w:r w:rsidR="00DA0CB3" w:rsidRPr="00DA0CB3">
        <w:t>det kvinnodominerade arbetet</w:t>
      </w:r>
      <w:r w:rsidR="00280BA0" w:rsidRPr="00DA0CB3">
        <w:t xml:space="preserve"> har </w:t>
      </w:r>
      <w:r w:rsidR="00280BA0" w:rsidRPr="005A08D0">
        <w:rPr>
          <w:i/>
          <w:iCs/>
        </w:rPr>
        <w:t>samma eller lägre</w:t>
      </w:r>
      <w:r w:rsidR="00280BA0" w:rsidRPr="00DA0CB3">
        <w:t xml:space="preserve"> arbetsvärdering </w:t>
      </w:r>
      <w:r w:rsidR="00DA0CB3" w:rsidRPr="00DA0CB3">
        <w:t>än</w:t>
      </w:r>
      <w:r w:rsidR="00280BA0" w:rsidRPr="00DA0CB3">
        <w:t xml:space="preserve"> </w:t>
      </w:r>
      <w:r w:rsidR="004847BD" w:rsidRPr="00DA0CB3">
        <w:t>det</w:t>
      </w:r>
      <w:r w:rsidR="004847BD">
        <w:t xml:space="preserve"> som </w:t>
      </w:r>
      <w:r w:rsidR="004847BD" w:rsidRPr="005A08D0">
        <w:rPr>
          <w:i/>
          <w:iCs/>
        </w:rPr>
        <w:t>inte</w:t>
      </w:r>
      <w:r w:rsidR="004847BD">
        <w:t xml:space="preserve"> är</w:t>
      </w:r>
      <w:r w:rsidR="004847BD" w:rsidRPr="00DA0CB3">
        <w:t xml:space="preserve"> kvinnodominera</w:t>
      </w:r>
      <w:r w:rsidR="004847BD">
        <w:t>t</w:t>
      </w:r>
      <w:r w:rsidR="00280BA0" w:rsidRPr="00DA0CB3">
        <w:t>.</w:t>
      </w:r>
    </w:p>
    <w:p w14:paraId="3A0F549B" w14:textId="77777777" w:rsidR="006F3E1E" w:rsidRDefault="006F3E1E" w:rsidP="006F3E1E"/>
    <w:p w14:paraId="7FCBEAD6" w14:textId="66A0E552" w:rsidR="006665BD" w:rsidRPr="00280BA0" w:rsidRDefault="006665BD" w:rsidP="00AF36BB">
      <w:pPr>
        <w:rPr>
          <w:b/>
          <w:bCs/>
        </w:rPr>
      </w:pPr>
      <w:r w:rsidRPr="00280BA0">
        <w:rPr>
          <w:b/>
          <w:bCs/>
        </w:rPr>
        <w:t>Professorer humanistisk och religionsvetenskaplig inriktning</w:t>
      </w:r>
    </w:p>
    <w:p w14:paraId="4F7088E8" w14:textId="5D27A2A1" w:rsidR="006665BD" w:rsidRDefault="006665BD" w:rsidP="009C1692">
      <w:r>
        <w:t>Jämförs med</w:t>
      </w:r>
    </w:p>
    <w:p w14:paraId="72D0A5E1" w14:textId="7B40DEED" w:rsidR="00280BA0" w:rsidRDefault="00280BA0">
      <w:pPr>
        <w:pStyle w:val="Liststycke"/>
        <w:numPr>
          <w:ilvl w:val="0"/>
          <w:numId w:val="33"/>
        </w:numPr>
      </w:pPr>
      <w:r>
        <w:t>Professorer</w:t>
      </w:r>
      <w:r w:rsidR="00B8485C">
        <w:t xml:space="preserve"> inom områden:</w:t>
      </w:r>
      <w:r>
        <w:t xml:space="preserve"> samhällsvetenskaplig och juridisk/rättsvetenskaplig inriktning</w:t>
      </w:r>
      <w:r w:rsidR="00B8485C">
        <w:t xml:space="preserve">, </w:t>
      </w:r>
      <w:r>
        <w:t>teknisk och naturvetenskaplig inriktning</w:t>
      </w:r>
      <w:r w:rsidR="00B8485C">
        <w:t xml:space="preserve"> och </w:t>
      </w:r>
      <w:r>
        <w:t>medicinsk, odontologisk inriktning</w:t>
      </w:r>
    </w:p>
    <w:p w14:paraId="6338A91F" w14:textId="471D6090" w:rsidR="009A73FF" w:rsidRDefault="00535F19" w:rsidP="009A73FF">
      <w:r w:rsidRPr="00783DB4">
        <w:rPr>
          <w:i/>
          <w:iCs/>
        </w:rPr>
        <w:t>Analys</w:t>
      </w:r>
      <w:r w:rsidR="00AB4378" w:rsidRPr="00783DB4">
        <w:rPr>
          <w:i/>
          <w:iCs/>
        </w:rPr>
        <w:t>:</w:t>
      </w:r>
      <w:r w:rsidR="00AB4378">
        <w:t xml:space="preserve"> </w:t>
      </w:r>
      <w:r w:rsidR="00AB4378" w:rsidRPr="00633EB7">
        <w:rPr>
          <w:color w:val="EE0000"/>
        </w:rPr>
        <w:t>Kvinnliga professorer inom humanistisk</w:t>
      </w:r>
      <w:r w:rsidR="00AC3B4E" w:rsidRPr="00633EB7">
        <w:rPr>
          <w:color w:val="EE0000"/>
        </w:rPr>
        <w:t xml:space="preserve">/religionsvetenskaplig inriktning tjänar mindre än </w:t>
      </w:r>
      <w:r w:rsidR="00F47A60" w:rsidRPr="00633EB7">
        <w:rPr>
          <w:color w:val="EE0000"/>
        </w:rPr>
        <w:t>icke kvinnodominerade yrkesgruppen</w:t>
      </w:r>
      <w:r w:rsidR="00AC3B4E" w:rsidRPr="00633EB7">
        <w:rPr>
          <w:color w:val="EE0000"/>
        </w:rPr>
        <w:t xml:space="preserve"> inom andra institutioner</w:t>
      </w:r>
      <w:r w:rsidR="00A82F82" w:rsidRPr="00633EB7">
        <w:rPr>
          <w:color w:val="EE0000"/>
        </w:rPr>
        <w:t>, trots att kraven är detsamma utifrån samma sammanvägda poäng</w:t>
      </w:r>
      <w:r w:rsidR="00AC3B4E" w:rsidRPr="00633EB7">
        <w:rPr>
          <w:color w:val="EE0000"/>
        </w:rPr>
        <w:t>.</w:t>
      </w:r>
    </w:p>
    <w:p w14:paraId="46E2DF1E" w14:textId="77777777" w:rsidR="00534AEE" w:rsidRDefault="00534AEE" w:rsidP="009A73FF"/>
    <w:p w14:paraId="0D555BCC" w14:textId="06DFE7E7" w:rsidR="00534AEE" w:rsidRPr="003C44F9" w:rsidRDefault="00534AEE" w:rsidP="009A73FF">
      <w:pPr>
        <w:rPr>
          <w:b/>
          <w:bCs/>
        </w:rPr>
      </w:pPr>
      <w:r w:rsidRPr="003C44F9">
        <w:rPr>
          <w:b/>
          <w:bCs/>
        </w:rPr>
        <w:t>Lektor humanistisk och religionsvetenskaplig inriktning</w:t>
      </w:r>
    </w:p>
    <w:p w14:paraId="62F3FFA2" w14:textId="77777777" w:rsidR="00534AEE" w:rsidRDefault="00534AEE" w:rsidP="00534AEE">
      <w:r>
        <w:t>Jämförs med</w:t>
      </w:r>
    </w:p>
    <w:p w14:paraId="00A13209" w14:textId="4A155AC6" w:rsidR="00534AEE" w:rsidRDefault="00534AEE" w:rsidP="00534AEE">
      <w:pPr>
        <w:pStyle w:val="Liststycke"/>
        <w:numPr>
          <w:ilvl w:val="0"/>
          <w:numId w:val="33"/>
        </w:numPr>
      </w:pPr>
      <w:r>
        <w:t xml:space="preserve"> Lektorer inom medicinsk</w:t>
      </w:r>
      <w:r w:rsidR="003C44F9">
        <w:t xml:space="preserve"> och odontologisk</w:t>
      </w:r>
      <w:r>
        <w:t>,</w:t>
      </w:r>
      <w:r w:rsidR="003C44F9">
        <w:t xml:space="preserve"> samhällsvetenskaplig/juridisk/rättsvetenskaplig och </w:t>
      </w:r>
      <w:r>
        <w:t>teknisk och naturvetenskaplig inriktning</w:t>
      </w:r>
      <w:r w:rsidR="003C44F9">
        <w:t xml:space="preserve">, </w:t>
      </w:r>
      <w:r>
        <w:t xml:space="preserve"> </w:t>
      </w:r>
    </w:p>
    <w:p w14:paraId="0B218D88" w14:textId="2F8F767D" w:rsidR="00534AEE" w:rsidRDefault="00534AEE" w:rsidP="00534AEE">
      <w:pPr>
        <w:pStyle w:val="Liststycke"/>
        <w:numPr>
          <w:ilvl w:val="0"/>
          <w:numId w:val="33"/>
        </w:numPr>
      </w:pPr>
      <w:r>
        <w:t>Forskare inom medicinsk, odontologisk inriktning</w:t>
      </w:r>
    </w:p>
    <w:p w14:paraId="70F6755A" w14:textId="67DD5CB9" w:rsidR="00534AEE" w:rsidRPr="00493E32" w:rsidRDefault="00534AEE" w:rsidP="00534AEE">
      <w:pPr>
        <w:rPr>
          <w:i/>
          <w:iCs/>
        </w:rPr>
      </w:pPr>
      <w:r w:rsidRPr="00534AEE">
        <w:rPr>
          <w:i/>
          <w:iCs/>
        </w:rPr>
        <w:t>Analys</w:t>
      </w:r>
      <w:r>
        <w:t xml:space="preserve">: </w:t>
      </w:r>
      <w:r w:rsidR="00AB0F4E">
        <w:t>Den</w:t>
      </w:r>
      <w:r w:rsidR="00AB0F4E" w:rsidRPr="00AB0F4E">
        <w:t xml:space="preserve"> k</w:t>
      </w:r>
      <w:r w:rsidRPr="00AB0F4E">
        <w:t>vinnlig</w:t>
      </w:r>
      <w:r w:rsidR="00AB0F4E" w:rsidRPr="00AB0F4E">
        <w:t>a</w:t>
      </w:r>
      <w:r w:rsidRPr="00AB0F4E">
        <w:t xml:space="preserve"> lektor</w:t>
      </w:r>
      <w:r w:rsidR="00AB0F4E" w:rsidRPr="00AB0F4E">
        <w:t>n</w:t>
      </w:r>
      <w:r w:rsidRPr="00AB0F4E">
        <w:t xml:space="preserve"> inom humanistisk och religionsvetenskaplig inriktning tjänar mindre än</w:t>
      </w:r>
      <w:r w:rsidR="00AB0F4E" w:rsidRPr="00AB0F4E">
        <w:t xml:space="preserve"> manliga forskare inom medicinsk och odontologisk inriktning samt</w:t>
      </w:r>
      <w:r w:rsidRPr="00AB0F4E">
        <w:t xml:space="preserve"> manliga lektorskollegor </w:t>
      </w:r>
      <w:r w:rsidR="00AB0F4E" w:rsidRPr="00AB0F4E">
        <w:t xml:space="preserve">inom övriga </w:t>
      </w:r>
      <w:r w:rsidRPr="00AB0F4E">
        <w:t xml:space="preserve">institutioner. </w:t>
      </w:r>
    </w:p>
    <w:p w14:paraId="5B22C127" w14:textId="77777777" w:rsidR="00280BA0" w:rsidRDefault="00280BA0" w:rsidP="00280BA0"/>
    <w:p w14:paraId="06357A8D" w14:textId="3B43B40E" w:rsidR="00310021" w:rsidRPr="00310021" w:rsidRDefault="00310021" w:rsidP="009C005D">
      <w:pPr>
        <w:rPr>
          <w:b/>
          <w:bCs/>
        </w:rPr>
      </w:pPr>
      <w:r w:rsidRPr="00310021">
        <w:rPr>
          <w:b/>
          <w:bCs/>
        </w:rPr>
        <w:t>Lektor</w:t>
      </w:r>
      <w:r>
        <w:rPr>
          <w:b/>
          <w:bCs/>
        </w:rPr>
        <w:t>er</w:t>
      </w:r>
      <w:r w:rsidRPr="00310021">
        <w:rPr>
          <w:b/>
          <w:bCs/>
        </w:rPr>
        <w:t xml:space="preserve"> medicinsk </w:t>
      </w:r>
      <w:r w:rsidR="00F5527D">
        <w:rPr>
          <w:b/>
          <w:bCs/>
        </w:rPr>
        <w:t xml:space="preserve">och odontologisk </w:t>
      </w:r>
      <w:r w:rsidRPr="00310021">
        <w:rPr>
          <w:b/>
          <w:bCs/>
        </w:rPr>
        <w:t>inriktning</w:t>
      </w:r>
    </w:p>
    <w:p w14:paraId="1396B960" w14:textId="6824691F" w:rsidR="00310021" w:rsidRDefault="00310021" w:rsidP="009C005D">
      <w:r>
        <w:t>Jämförs med</w:t>
      </w:r>
    </w:p>
    <w:p w14:paraId="30D52EA1" w14:textId="56204625" w:rsidR="00310021" w:rsidRDefault="00F5527D" w:rsidP="00310021">
      <w:pPr>
        <w:pStyle w:val="Liststycke"/>
        <w:numPr>
          <w:ilvl w:val="0"/>
          <w:numId w:val="33"/>
        </w:numPr>
      </w:pPr>
      <w:r>
        <w:t>Säkerhetsansvarig</w:t>
      </w:r>
    </w:p>
    <w:p w14:paraId="5C21DC4A" w14:textId="2CE8EFE9" w:rsidR="00F5527D" w:rsidRDefault="00F5527D" w:rsidP="00F5527D">
      <w:r w:rsidRPr="00F5527D">
        <w:rPr>
          <w:i/>
          <w:iCs/>
        </w:rPr>
        <w:t>Analys:</w:t>
      </w:r>
      <w:r>
        <w:t xml:space="preserve"> Kvinnliga lektorer inom medicinsk och odontologisk inriktning tjänar mindre än den </w:t>
      </w:r>
      <w:r w:rsidR="00F47A60">
        <w:t>icke kvinnodominerade yrkesgruppen</w:t>
      </w:r>
      <w:r w:rsidR="00493E32">
        <w:t>, trots att kraven är högre för lektorer och att de har högre sammanvägda poäng</w:t>
      </w:r>
      <w:r>
        <w:t>.</w:t>
      </w:r>
    </w:p>
    <w:p w14:paraId="29D08AD6" w14:textId="77777777" w:rsidR="006516A2" w:rsidRDefault="006516A2" w:rsidP="00F5527D"/>
    <w:p w14:paraId="6400B54D" w14:textId="28798132" w:rsidR="006516A2" w:rsidRDefault="006516A2" w:rsidP="00F5527D">
      <w:r w:rsidRPr="006516A2">
        <w:rPr>
          <w:b/>
          <w:bCs/>
        </w:rPr>
        <w:t>Projektledare</w:t>
      </w:r>
      <w:r>
        <w:br/>
        <w:t>Jämförs med</w:t>
      </w:r>
    </w:p>
    <w:p w14:paraId="31385822" w14:textId="229E3271" w:rsidR="006516A2" w:rsidRDefault="006516A2" w:rsidP="006516A2">
      <w:pPr>
        <w:pStyle w:val="Liststycke"/>
        <w:numPr>
          <w:ilvl w:val="0"/>
          <w:numId w:val="33"/>
        </w:numPr>
      </w:pPr>
      <w:r>
        <w:t>Säkerhetsansvarig</w:t>
      </w:r>
    </w:p>
    <w:p w14:paraId="25CA7DC8" w14:textId="248F69F0" w:rsidR="006516A2" w:rsidRDefault="006516A2" w:rsidP="006516A2">
      <w:r w:rsidRPr="00060B06">
        <w:rPr>
          <w:i/>
          <w:iCs/>
        </w:rPr>
        <w:lastRenderedPageBreak/>
        <w:t>Analys:</w:t>
      </w:r>
      <w:r>
        <w:t xml:space="preserve"> Den kvinnliga projektledaren tjänar mindre än </w:t>
      </w:r>
      <w:r w:rsidR="001E7DBC">
        <w:t xml:space="preserve">den </w:t>
      </w:r>
      <w:r w:rsidR="006C4010">
        <w:t xml:space="preserve">icke kvinnodominerade </w:t>
      </w:r>
      <w:r w:rsidR="00F47A60">
        <w:t>yrkes</w:t>
      </w:r>
      <w:r w:rsidR="006C4010">
        <w:t>gruppen</w:t>
      </w:r>
      <w:r w:rsidR="00E42E93">
        <w:t>, trots att kraven är lika och de har samma sammanvägda poäng</w:t>
      </w:r>
      <w:r>
        <w:t>.</w:t>
      </w:r>
    </w:p>
    <w:p w14:paraId="7D6A9B58" w14:textId="77777777" w:rsidR="00310021" w:rsidRDefault="00310021" w:rsidP="00310021">
      <w:pPr>
        <w:pStyle w:val="Liststycke"/>
      </w:pPr>
      <w:r>
        <w:t xml:space="preserve"> </w:t>
      </w:r>
    </w:p>
    <w:p w14:paraId="52AB07C7" w14:textId="50697388" w:rsidR="00EB3CC1" w:rsidRDefault="00EB3CC1" w:rsidP="00310021">
      <w:pPr>
        <w:rPr>
          <w:b/>
          <w:bCs/>
        </w:rPr>
      </w:pPr>
      <w:r>
        <w:rPr>
          <w:b/>
          <w:bCs/>
        </w:rPr>
        <w:t>Adjunkter Humani</w:t>
      </w:r>
      <w:r w:rsidR="00C44B51">
        <w:rPr>
          <w:b/>
          <w:bCs/>
        </w:rPr>
        <w:t>stisk/religionsvetenskaplig och konstnärlig inriktning</w:t>
      </w:r>
    </w:p>
    <w:p w14:paraId="642A439D" w14:textId="7AC5575C" w:rsidR="00EB3CC1" w:rsidRPr="00EB3CC1" w:rsidRDefault="00EB3CC1" w:rsidP="00310021">
      <w:r w:rsidRPr="00EB3CC1">
        <w:t>Jämförs med</w:t>
      </w:r>
    </w:p>
    <w:p w14:paraId="69D4430C" w14:textId="4AE9F35F" w:rsidR="00EB3CC1" w:rsidRDefault="00EB3CC1" w:rsidP="00EB3CC1">
      <w:pPr>
        <w:pStyle w:val="Liststycke"/>
        <w:numPr>
          <w:ilvl w:val="0"/>
          <w:numId w:val="33"/>
        </w:numPr>
      </w:pPr>
      <w:r w:rsidRPr="00EB3CC1">
        <w:t>IT</w:t>
      </w:r>
      <w:r w:rsidR="00C44B51">
        <w:t>-ekonom, systemförvaltare, datatekniker</w:t>
      </w:r>
    </w:p>
    <w:p w14:paraId="6CF83DFA" w14:textId="4E9663C9" w:rsidR="00C44B51" w:rsidRDefault="00C44B51" w:rsidP="00EB3CC1">
      <w:pPr>
        <w:pStyle w:val="Liststycke"/>
        <w:numPr>
          <w:ilvl w:val="0"/>
          <w:numId w:val="33"/>
        </w:numPr>
      </w:pPr>
      <w:r>
        <w:t>Utredare</w:t>
      </w:r>
    </w:p>
    <w:p w14:paraId="40F4AD4E" w14:textId="280B34AD" w:rsidR="00C44B51" w:rsidRDefault="00C44B51" w:rsidP="00EB3CC1">
      <w:pPr>
        <w:pStyle w:val="Liststycke"/>
        <w:numPr>
          <w:ilvl w:val="0"/>
          <w:numId w:val="33"/>
        </w:numPr>
      </w:pPr>
      <w:r>
        <w:t>Adjunkter teknisk och naturvetenskaplig inriktning</w:t>
      </w:r>
    </w:p>
    <w:p w14:paraId="394A30B5" w14:textId="71EEC2A5" w:rsidR="00C44B51" w:rsidRDefault="00C44B51" w:rsidP="00EB3CC1">
      <w:pPr>
        <w:pStyle w:val="Liststycke"/>
        <w:numPr>
          <w:ilvl w:val="0"/>
          <w:numId w:val="33"/>
        </w:numPr>
      </w:pPr>
      <w:r>
        <w:t>Registrator, samordnare, verksamhetsutvecklare</w:t>
      </w:r>
    </w:p>
    <w:p w14:paraId="540385F0" w14:textId="6D34C89F" w:rsidR="00C44B51" w:rsidRDefault="00C44B51" w:rsidP="00C44B51">
      <w:pPr>
        <w:pStyle w:val="Liststycke"/>
        <w:numPr>
          <w:ilvl w:val="0"/>
          <w:numId w:val="33"/>
        </w:numPr>
      </w:pPr>
      <w:r>
        <w:t>Systemtekniker</w:t>
      </w:r>
    </w:p>
    <w:p w14:paraId="197A4D80" w14:textId="37D0E816" w:rsidR="00EB3CC1" w:rsidRDefault="00C44B51" w:rsidP="00EB3CC1">
      <w:r w:rsidRPr="00804420">
        <w:rPr>
          <w:i/>
          <w:iCs/>
        </w:rPr>
        <w:t>Analys:</w:t>
      </w:r>
      <w:r>
        <w:t xml:space="preserve"> Kvinnliga adjunkter inom humanistisk/religionsvetenskaplig inriktning tjänar mindre än </w:t>
      </w:r>
      <w:r w:rsidR="006C4010">
        <w:t>icke kvinnodominerade</w:t>
      </w:r>
      <w:r>
        <w:t xml:space="preserve"> yrkesgrupper</w:t>
      </w:r>
      <w:r w:rsidR="006C4010">
        <w:t xml:space="preserve"> som redovisats ovan</w:t>
      </w:r>
      <w:r>
        <w:t>, trots lika krav och sammanvägda poäng men även</w:t>
      </w:r>
      <w:r w:rsidR="00804420">
        <w:t xml:space="preserve"> jämfört med två av yrkesgrupperna som har</w:t>
      </w:r>
      <w:r>
        <w:t xml:space="preserve"> lägre krav och lägre sammanvägda po</w:t>
      </w:r>
      <w:r w:rsidR="00804420">
        <w:t>äng</w:t>
      </w:r>
      <w:r>
        <w:t>.</w:t>
      </w:r>
    </w:p>
    <w:p w14:paraId="59999629" w14:textId="77777777" w:rsidR="00EB3CC1" w:rsidRDefault="00EB3CC1" w:rsidP="00EB3CC1"/>
    <w:p w14:paraId="6E005CF6" w14:textId="2113A73A" w:rsidR="00EB3CC1" w:rsidRDefault="00EB3CC1" w:rsidP="00EB3CC1">
      <w:r w:rsidRPr="00804420">
        <w:rPr>
          <w:b/>
          <w:bCs/>
        </w:rPr>
        <w:t>Adjunkter</w:t>
      </w:r>
      <w:r w:rsidR="00804420" w:rsidRPr="00804420">
        <w:rPr>
          <w:b/>
          <w:bCs/>
        </w:rPr>
        <w:t xml:space="preserve"> samhällsvetenskaplig och juridisk/rättsvetenskaplig inriktning</w:t>
      </w:r>
      <w:r w:rsidRPr="00804420">
        <w:rPr>
          <w:b/>
          <w:bCs/>
        </w:rPr>
        <w:br/>
      </w:r>
      <w:r w:rsidR="00804420">
        <w:t>J</w:t>
      </w:r>
      <w:r>
        <w:t xml:space="preserve">ämförs med </w:t>
      </w:r>
    </w:p>
    <w:p w14:paraId="240FCDD8" w14:textId="4445F58D" w:rsidR="00EB3CC1" w:rsidRDefault="00EB3CC1" w:rsidP="00EB3CC1">
      <w:pPr>
        <w:pStyle w:val="Liststycke"/>
        <w:numPr>
          <w:ilvl w:val="0"/>
          <w:numId w:val="33"/>
        </w:numPr>
      </w:pPr>
      <w:r>
        <w:t>IT</w:t>
      </w:r>
      <w:r w:rsidR="00804420">
        <w:t>-ekonom, systemförvaltare, datatekniker</w:t>
      </w:r>
    </w:p>
    <w:p w14:paraId="5C64C08E" w14:textId="6FC22BAA" w:rsidR="00EB3CC1" w:rsidRDefault="00804420" w:rsidP="00EB3CC1">
      <w:pPr>
        <w:pStyle w:val="Liststycke"/>
        <w:numPr>
          <w:ilvl w:val="0"/>
          <w:numId w:val="33"/>
        </w:numPr>
      </w:pPr>
      <w:r>
        <w:t>Utredare</w:t>
      </w:r>
    </w:p>
    <w:p w14:paraId="599426DF" w14:textId="0EA7F61B" w:rsidR="00804420" w:rsidRDefault="00804420" w:rsidP="00EB3CC1">
      <w:pPr>
        <w:pStyle w:val="Liststycke"/>
        <w:numPr>
          <w:ilvl w:val="0"/>
          <w:numId w:val="33"/>
        </w:numPr>
      </w:pPr>
      <w:r>
        <w:t>Adjunkter teknisk och naturvetenskaplig inriktning</w:t>
      </w:r>
    </w:p>
    <w:p w14:paraId="7A3E9D17" w14:textId="5E28741D" w:rsidR="00804420" w:rsidRDefault="00804420" w:rsidP="00EB3CC1">
      <w:pPr>
        <w:pStyle w:val="Liststycke"/>
        <w:numPr>
          <w:ilvl w:val="0"/>
          <w:numId w:val="33"/>
        </w:numPr>
      </w:pPr>
      <w:r>
        <w:t>Registrator, samordnare, verksamhetsutvecklare</w:t>
      </w:r>
    </w:p>
    <w:p w14:paraId="572A3BA8" w14:textId="44F074FA" w:rsidR="00804420" w:rsidRDefault="00804420" w:rsidP="00EB3CC1">
      <w:pPr>
        <w:pStyle w:val="Liststycke"/>
        <w:numPr>
          <w:ilvl w:val="0"/>
          <w:numId w:val="33"/>
        </w:numPr>
      </w:pPr>
      <w:r>
        <w:t>Systemtekniker</w:t>
      </w:r>
    </w:p>
    <w:p w14:paraId="27F59AF9" w14:textId="45E3E792" w:rsidR="00804420" w:rsidRDefault="00804420" w:rsidP="00804420">
      <w:r w:rsidRPr="00AE2E5B">
        <w:rPr>
          <w:i/>
          <w:iCs/>
        </w:rPr>
        <w:t>Analys:</w:t>
      </w:r>
      <w:r>
        <w:t xml:space="preserve"> Kvinnliga adjunkter inom samhällsvetenskaplig och juridisk/rättsvetenskaplig inriktning tjänar mindre än </w:t>
      </w:r>
      <w:r w:rsidR="0091715E">
        <w:t xml:space="preserve">icke kvinnodominerade </w:t>
      </w:r>
      <w:r>
        <w:t>yrkesgrupper,</w:t>
      </w:r>
      <w:r w:rsidRPr="00804420">
        <w:t xml:space="preserve"> </w:t>
      </w:r>
      <w:r>
        <w:t xml:space="preserve">trots lika krav och sammanvägda poäng men även jämfört </w:t>
      </w:r>
      <w:r w:rsidR="0091715E">
        <w:t>att två av</w:t>
      </w:r>
      <w:r>
        <w:t xml:space="preserve"> yrkesgrupperna har lägre krav och lägre sammanvägda poäng.</w:t>
      </w:r>
    </w:p>
    <w:p w14:paraId="516478C1" w14:textId="77777777" w:rsidR="00EB3CC1" w:rsidRDefault="00EB3CC1" w:rsidP="00EB3CC1"/>
    <w:p w14:paraId="5A7E1178" w14:textId="2B627E47" w:rsidR="00EB3CC1" w:rsidRPr="00EC0423" w:rsidRDefault="00EB3CC1" w:rsidP="00EB3CC1">
      <w:pPr>
        <w:rPr>
          <w:b/>
          <w:bCs/>
        </w:rPr>
      </w:pPr>
      <w:r w:rsidRPr="00EC0423">
        <w:rPr>
          <w:b/>
          <w:bCs/>
        </w:rPr>
        <w:t>Adjunkter</w:t>
      </w:r>
      <w:r w:rsidR="001E7DBC" w:rsidRPr="00EC0423">
        <w:rPr>
          <w:b/>
          <w:bCs/>
        </w:rPr>
        <w:t xml:space="preserve"> </w:t>
      </w:r>
      <w:r w:rsidR="00520BDB" w:rsidRPr="00EC0423">
        <w:rPr>
          <w:b/>
          <w:bCs/>
        </w:rPr>
        <w:t>medicinsk</w:t>
      </w:r>
      <w:r w:rsidR="00EC0423">
        <w:rPr>
          <w:b/>
          <w:bCs/>
        </w:rPr>
        <w:t xml:space="preserve"> och</w:t>
      </w:r>
      <w:r w:rsidR="00520BDB" w:rsidRPr="00EC0423">
        <w:rPr>
          <w:b/>
          <w:bCs/>
        </w:rPr>
        <w:t xml:space="preserve"> odontologisk inriktning</w:t>
      </w:r>
    </w:p>
    <w:p w14:paraId="056C6A1D" w14:textId="57F0801E" w:rsidR="00EB3CC1" w:rsidRDefault="00EB3CC1" w:rsidP="00EB3CC1">
      <w:r>
        <w:t xml:space="preserve">Jämförs med </w:t>
      </w:r>
    </w:p>
    <w:p w14:paraId="5ADA4832" w14:textId="77777777" w:rsidR="00520BDB" w:rsidRDefault="00520BDB" w:rsidP="00520BDB">
      <w:pPr>
        <w:pStyle w:val="Liststycke"/>
        <w:numPr>
          <w:ilvl w:val="0"/>
          <w:numId w:val="33"/>
        </w:numPr>
      </w:pPr>
      <w:r>
        <w:t>IT-ekonom, systemförvaltare, datatekniker</w:t>
      </w:r>
    </w:p>
    <w:p w14:paraId="03108447" w14:textId="77777777" w:rsidR="00520BDB" w:rsidRDefault="00520BDB" w:rsidP="00520BDB">
      <w:pPr>
        <w:pStyle w:val="Liststycke"/>
        <w:numPr>
          <w:ilvl w:val="0"/>
          <w:numId w:val="33"/>
        </w:numPr>
      </w:pPr>
      <w:r>
        <w:t>Utredare</w:t>
      </w:r>
    </w:p>
    <w:p w14:paraId="7E344F74" w14:textId="77777777" w:rsidR="00520BDB" w:rsidRDefault="00520BDB" w:rsidP="00520BDB">
      <w:pPr>
        <w:pStyle w:val="Liststycke"/>
        <w:numPr>
          <w:ilvl w:val="0"/>
          <w:numId w:val="33"/>
        </w:numPr>
      </w:pPr>
      <w:r>
        <w:t>Adjunkter teknisk och naturvetenskaplig inriktning</w:t>
      </w:r>
    </w:p>
    <w:p w14:paraId="7361C06A" w14:textId="3F1405EE" w:rsidR="00EB3CC1" w:rsidRDefault="00520BDB" w:rsidP="00520BDB">
      <w:pPr>
        <w:pStyle w:val="Liststycke"/>
        <w:numPr>
          <w:ilvl w:val="0"/>
          <w:numId w:val="33"/>
        </w:numPr>
      </w:pPr>
      <w:r>
        <w:t>Registrator, samordnare, verksamhetsutvecklare</w:t>
      </w:r>
    </w:p>
    <w:p w14:paraId="35DAA7F3" w14:textId="0FFB8CF7" w:rsidR="003E1FAA" w:rsidRDefault="003E1FAA" w:rsidP="003E1FAA">
      <w:r w:rsidRPr="003E1FAA">
        <w:rPr>
          <w:i/>
          <w:iCs/>
        </w:rPr>
        <w:t>Analys:</w:t>
      </w:r>
      <w:r>
        <w:t xml:space="preserve"> Kvinnliga adjunkter inom medicinsk och odontologis inriktning tjänar mindre än icke kvinnodominerade yrkesgrupper, trots lika krav och sammasammanvägda poäng men även jämfört med en yrkesgrupp som har lägre krav och lägre sammanvägda poäng.</w:t>
      </w:r>
    </w:p>
    <w:p w14:paraId="1BE41BDD" w14:textId="77777777" w:rsidR="00520BDB" w:rsidRDefault="00520BDB" w:rsidP="00520BDB">
      <w:pPr>
        <w:pStyle w:val="Liststycke"/>
        <w:ind w:left="786"/>
      </w:pPr>
    </w:p>
    <w:p w14:paraId="6A9ABF33" w14:textId="761274E0" w:rsidR="00EB3CC1" w:rsidRPr="003C0EBB" w:rsidRDefault="003C0EBB" w:rsidP="00EB3CC1">
      <w:pPr>
        <w:rPr>
          <w:b/>
          <w:bCs/>
        </w:rPr>
      </w:pPr>
      <w:r w:rsidRPr="003C0EBB">
        <w:rPr>
          <w:b/>
          <w:bCs/>
        </w:rPr>
        <w:t>Utbildning- och forskningsadministration</w:t>
      </w:r>
    </w:p>
    <w:p w14:paraId="7CBF1E75" w14:textId="4095FB62" w:rsidR="00EB3CC1" w:rsidRDefault="00EB3CC1" w:rsidP="00EB3CC1">
      <w:r>
        <w:t>Jämförs med</w:t>
      </w:r>
    </w:p>
    <w:p w14:paraId="23348888" w14:textId="457FE0BB" w:rsidR="00EB3CC1" w:rsidRDefault="003C0EBB" w:rsidP="003C0EBB">
      <w:pPr>
        <w:pStyle w:val="Liststycke"/>
        <w:numPr>
          <w:ilvl w:val="0"/>
          <w:numId w:val="33"/>
        </w:numPr>
      </w:pPr>
      <w:r>
        <w:t>Fastighet- och säkerhetsansvarig</w:t>
      </w:r>
    </w:p>
    <w:p w14:paraId="21D37866" w14:textId="45D70B7C" w:rsidR="003C0EBB" w:rsidRDefault="003C0EBB" w:rsidP="003C0EBB">
      <w:pPr>
        <w:pStyle w:val="Liststycke"/>
        <w:numPr>
          <w:ilvl w:val="0"/>
          <w:numId w:val="33"/>
        </w:numPr>
      </w:pPr>
      <w:r>
        <w:lastRenderedPageBreak/>
        <w:t>Projektledare</w:t>
      </w:r>
    </w:p>
    <w:p w14:paraId="1819EDCB" w14:textId="3A5FF33F" w:rsidR="003C0EBB" w:rsidRDefault="003C0EBB" w:rsidP="003C0EBB">
      <w:pPr>
        <w:pStyle w:val="Liststycke"/>
        <w:numPr>
          <w:ilvl w:val="0"/>
          <w:numId w:val="33"/>
        </w:numPr>
      </w:pPr>
      <w:r>
        <w:t>Systemförvaltare, IT-ekonom och datatekniker</w:t>
      </w:r>
    </w:p>
    <w:p w14:paraId="38930E69" w14:textId="4F23E2CC" w:rsidR="003C0EBB" w:rsidRDefault="003C0EBB" w:rsidP="003C0EBB">
      <w:r>
        <w:t>Analys: Den kvinnodominerade gruppen tjänar mindre än jämförda grupper, trots lika krav och samma sammanvägda poäng men även jämfört med en yrkesgrupp som har lägre krav och lägre sammanvägda poäng.</w:t>
      </w:r>
    </w:p>
    <w:p w14:paraId="150A92FA" w14:textId="77777777" w:rsidR="00E03F83" w:rsidRDefault="00E03F83" w:rsidP="00EB3CC1">
      <w:pPr>
        <w:rPr>
          <w:b/>
          <w:bCs/>
        </w:rPr>
      </w:pPr>
    </w:p>
    <w:p w14:paraId="114D9DCA" w14:textId="0F0384CE" w:rsidR="00EB3CC1" w:rsidRPr="00E03F83" w:rsidRDefault="00EB3CC1" w:rsidP="00EB3CC1">
      <w:pPr>
        <w:rPr>
          <w:b/>
          <w:bCs/>
        </w:rPr>
      </w:pPr>
      <w:r w:rsidRPr="00E03F83">
        <w:rPr>
          <w:b/>
          <w:bCs/>
        </w:rPr>
        <w:t>Arkivarie</w:t>
      </w:r>
      <w:r w:rsidR="00666F64" w:rsidRPr="00E03F83">
        <w:rPr>
          <w:b/>
          <w:bCs/>
        </w:rPr>
        <w:t xml:space="preserve"> </w:t>
      </w:r>
      <w:r w:rsidR="00E03F83" w:rsidRPr="00E03F83">
        <w:rPr>
          <w:b/>
          <w:bCs/>
        </w:rPr>
        <w:t>(nivå 4)</w:t>
      </w:r>
    </w:p>
    <w:p w14:paraId="7065106D" w14:textId="3ACFA9AD" w:rsidR="00EB3CC1" w:rsidRDefault="00EB3CC1" w:rsidP="00EB3CC1">
      <w:r>
        <w:t>Jämförs med</w:t>
      </w:r>
    </w:p>
    <w:p w14:paraId="4EC2217A" w14:textId="58E93294" w:rsidR="00EB3CC1" w:rsidRDefault="00EB3CC1" w:rsidP="00EB3CC1">
      <w:pPr>
        <w:pStyle w:val="Liststycke"/>
        <w:numPr>
          <w:ilvl w:val="0"/>
          <w:numId w:val="33"/>
        </w:numPr>
      </w:pPr>
      <w:r>
        <w:t>IT</w:t>
      </w:r>
      <w:r w:rsidR="00E03F83">
        <w:t xml:space="preserve">-ekonom, systemförvaltare, datatekniker, </w:t>
      </w:r>
    </w:p>
    <w:p w14:paraId="73765B9F" w14:textId="2DEE5917" w:rsidR="00E03F83" w:rsidRDefault="00E03F83" w:rsidP="00EB3CC1">
      <w:pPr>
        <w:pStyle w:val="Liststycke"/>
        <w:numPr>
          <w:ilvl w:val="0"/>
          <w:numId w:val="33"/>
        </w:numPr>
      </w:pPr>
      <w:r>
        <w:t>Adjunkter tekniska och naturvetenskaplig inriktning</w:t>
      </w:r>
    </w:p>
    <w:p w14:paraId="08145171" w14:textId="3E3F7F8C" w:rsidR="00EB3CC1" w:rsidRDefault="00EB3CC1" w:rsidP="00EB3CC1">
      <w:pPr>
        <w:pStyle w:val="Liststycke"/>
        <w:numPr>
          <w:ilvl w:val="0"/>
          <w:numId w:val="33"/>
        </w:numPr>
      </w:pPr>
      <w:r>
        <w:t>Pr</w:t>
      </w:r>
      <w:r w:rsidR="00E03F83">
        <w:t>ojektledare</w:t>
      </w:r>
    </w:p>
    <w:p w14:paraId="7D4B0269" w14:textId="09CC74D3" w:rsidR="00E03F83" w:rsidRDefault="00E03F83" w:rsidP="00EB3CC1">
      <w:pPr>
        <w:pStyle w:val="Liststycke"/>
        <w:numPr>
          <w:ilvl w:val="0"/>
          <w:numId w:val="33"/>
        </w:numPr>
      </w:pPr>
      <w:r>
        <w:t>Bibliotekarier</w:t>
      </w:r>
    </w:p>
    <w:p w14:paraId="3C632E98" w14:textId="05B06071" w:rsidR="00E03F83" w:rsidRDefault="00E03F83" w:rsidP="00EB3CC1">
      <w:pPr>
        <w:pStyle w:val="Liststycke"/>
        <w:numPr>
          <w:ilvl w:val="0"/>
          <w:numId w:val="33"/>
        </w:numPr>
      </w:pPr>
      <w:r>
        <w:t>Systemtekniker</w:t>
      </w:r>
    </w:p>
    <w:p w14:paraId="26EAE222" w14:textId="308D2284" w:rsidR="00E03F83" w:rsidRDefault="00E03F83" w:rsidP="00EB3CC1">
      <w:pPr>
        <w:pStyle w:val="Liststycke"/>
        <w:numPr>
          <w:ilvl w:val="0"/>
          <w:numId w:val="33"/>
        </w:numPr>
      </w:pPr>
      <w:r>
        <w:t>Registrator, samordnare</w:t>
      </w:r>
      <w:r w:rsidR="001104FD">
        <w:t>, verksamhetsutvecklare</w:t>
      </w:r>
    </w:p>
    <w:p w14:paraId="78D61A74" w14:textId="5BF477EE" w:rsidR="001104FD" w:rsidRDefault="001104FD" w:rsidP="00EB3CC1">
      <w:pPr>
        <w:pStyle w:val="Liststycke"/>
        <w:numPr>
          <w:ilvl w:val="0"/>
          <w:numId w:val="33"/>
        </w:numPr>
      </w:pPr>
      <w:r>
        <w:t>Fastighet – och säkerhetsansvarig</w:t>
      </w:r>
    </w:p>
    <w:p w14:paraId="2A419A6F" w14:textId="21A99392" w:rsidR="001104FD" w:rsidRDefault="001104FD" w:rsidP="001104FD">
      <w:r w:rsidRPr="00BC32B5">
        <w:rPr>
          <w:i/>
          <w:iCs/>
        </w:rPr>
        <w:t>Analys:</w:t>
      </w:r>
      <w:r>
        <w:t xml:space="preserve"> Den kvinnliga arkivarien tjänar mindre än icke kvinnodominerade yrkesgrupper som har lika krav och lika samma sammanvägda poäng men även jämfört med tre yrkesgrupper som har lägre krav och lägre sammanvägda poäng. </w:t>
      </w:r>
    </w:p>
    <w:p w14:paraId="60C91959" w14:textId="77777777" w:rsidR="00EB3CC1" w:rsidRDefault="00EB3CC1" w:rsidP="00EB3CC1"/>
    <w:p w14:paraId="144819E3" w14:textId="7CB5B64A" w:rsidR="00EB3CC1" w:rsidRPr="00757C1C" w:rsidRDefault="00EB3CC1" w:rsidP="00EB3CC1">
      <w:pPr>
        <w:rPr>
          <w:b/>
          <w:bCs/>
        </w:rPr>
      </w:pPr>
      <w:r w:rsidRPr="00757C1C">
        <w:rPr>
          <w:b/>
          <w:bCs/>
        </w:rPr>
        <w:t>HR- specialister (nivå 4)</w:t>
      </w:r>
    </w:p>
    <w:p w14:paraId="2EFB7B6B" w14:textId="634705B6" w:rsidR="00EB3CC1" w:rsidRDefault="00EB3CC1" w:rsidP="00EB3CC1">
      <w:r>
        <w:t>Jämförs med</w:t>
      </w:r>
    </w:p>
    <w:p w14:paraId="454F5411" w14:textId="3C6DD3E7" w:rsidR="00EB3CC1" w:rsidRPr="00757C1C" w:rsidRDefault="00757C1C" w:rsidP="00757C1C">
      <w:pPr>
        <w:pStyle w:val="Liststycke"/>
        <w:numPr>
          <w:ilvl w:val="0"/>
          <w:numId w:val="33"/>
        </w:numPr>
        <w:rPr>
          <w:color w:val="auto"/>
        </w:rPr>
      </w:pPr>
      <w:r w:rsidRPr="00757C1C">
        <w:rPr>
          <w:color w:val="auto"/>
        </w:rPr>
        <w:t>Utredare</w:t>
      </w:r>
    </w:p>
    <w:p w14:paraId="7911414B" w14:textId="6A67FF32" w:rsidR="00757C1C" w:rsidRPr="00757C1C" w:rsidRDefault="00757C1C" w:rsidP="00757C1C">
      <w:pPr>
        <w:pStyle w:val="Liststycke"/>
        <w:numPr>
          <w:ilvl w:val="0"/>
          <w:numId w:val="33"/>
        </w:numPr>
        <w:rPr>
          <w:color w:val="auto"/>
        </w:rPr>
      </w:pPr>
      <w:r w:rsidRPr="00757C1C">
        <w:rPr>
          <w:color w:val="auto"/>
        </w:rPr>
        <w:t>Adjunkter/postdoc inom samtliga institutioner</w:t>
      </w:r>
    </w:p>
    <w:p w14:paraId="0B9339B8" w14:textId="7B0BC292" w:rsidR="00757C1C" w:rsidRPr="00757C1C" w:rsidRDefault="00757C1C" w:rsidP="00757C1C">
      <w:pPr>
        <w:pStyle w:val="Liststycke"/>
        <w:numPr>
          <w:ilvl w:val="0"/>
          <w:numId w:val="33"/>
        </w:numPr>
        <w:rPr>
          <w:color w:val="auto"/>
        </w:rPr>
      </w:pPr>
      <w:r w:rsidRPr="00757C1C">
        <w:rPr>
          <w:color w:val="auto"/>
        </w:rPr>
        <w:t>IT-ekonom, systemförvaltare, datatekniker</w:t>
      </w:r>
    </w:p>
    <w:p w14:paraId="2CB14A71" w14:textId="0F3AC813" w:rsidR="00757C1C" w:rsidRPr="00757C1C" w:rsidRDefault="00757C1C" w:rsidP="00757C1C">
      <w:pPr>
        <w:pStyle w:val="Liststycke"/>
        <w:numPr>
          <w:ilvl w:val="0"/>
          <w:numId w:val="33"/>
        </w:numPr>
        <w:rPr>
          <w:color w:val="auto"/>
        </w:rPr>
      </w:pPr>
      <w:r w:rsidRPr="00757C1C">
        <w:rPr>
          <w:color w:val="auto"/>
        </w:rPr>
        <w:t>Fastighet- och säkerhetsansvarig</w:t>
      </w:r>
    </w:p>
    <w:p w14:paraId="53C522FA" w14:textId="6BA3093E" w:rsidR="00757C1C" w:rsidRPr="00757C1C" w:rsidRDefault="00757C1C" w:rsidP="00757C1C">
      <w:pPr>
        <w:pStyle w:val="Liststycke"/>
        <w:numPr>
          <w:ilvl w:val="0"/>
          <w:numId w:val="33"/>
        </w:numPr>
        <w:rPr>
          <w:color w:val="auto"/>
        </w:rPr>
      </w:pPr>
      <w:r w:rsidRPr="00757C1C">
        <w:rPr>
          <w:color w:val="auto"/>
        </w:rPr>
        <w:t>Projektledare</w:t>
      </w:r>
    </w:p>
    <w:p w14:paraId="58748949" w14:textId="3D8A9990" w:rsidR="00757C1C" w:rsidRPr="00757C1C" w:rsidRDefault="00757C1C" w:rsidP="00757C1C">
      <w:pPr>
        <w:pStyle w:val="Liststycke"/>
        <w:numPr>
          <w:ilvl w:val="0"/>
          <w:numId w:val="33"/>
        </w:numPr>
        <w:rPr>
          <w:color w:val="auto"/>
        </w:rPr>
      </w:pPr>
      <w:r w:rsidRPr="00757C1C">
        <w:rPr>
          <w:color w:val="auto"/>
        </w:rPr>
        <w:t>Registrator, samordnare, verksamhetsutvecklare</w:t>
      </w:r>
    </w:p>
    <w:p w14:paraId="5C233E32" w14:textId="6E8DE064" w:rsidR="00757C1C" w:rsidRPr="00757C1C" w:rsidRDefault="00757C1C" w:rsidP="00757C1C">
      <w:pPr>
        <w:pStyle w:val="Liststycke"/>
        <w:numPr>
          <w:ilvl w:val="0"/>
          <w:numId w:val="33"/>
        </w:numPr>
        <w:rPr>
          <w:color w:val="auto"/>
        </w:rPr>
      </w:pPr>
      <w:r w:rsidRPr="00757C1C">
        <w:rPr>
          <w:color w:val="auto"/>
        </w:rPr>
        <w:t>Utvecklingsledare</w:t>
      </w:r>
    </w:p>
    <w:p w14:paraId="2A9C90CB" w14:textId="4E4CCF2A" w:rsidR="00757C1C" w:rsidRPr="00757C1C" w:rsidRDefault="00757C1C" w:rsidP="00EB3CC1">
      <w:pPr>
        <w:rPr>
          <w:color w:val="auto"/>
        </w:rPr>
      </w:pPr>
      <w:r w:rsidRPr="00757C1C">
        <w:rPr>
          <w:i/>
          <w:iCs/>
          <w:color w:val="auto"/>
        </w:rPr>
        <w:t>Analys</w:t>
      </w:r>
      <w:r w:rsidRPr="00757C1C">
        <w:rPr>
          <w:color w:val="auto"/>
        </w:rPr>
        <w:t xml:space="preserve">: </w:t>
      </w:r>
      <w:r>
        <w:rPr>
          <w:color w:val="auto"/>
        </w:rPr>
        <w:t xml:space="preserve">Kvinnliga HR-specialister tjänar mindre än icke kvinnodominerade yrkesgrupper där endast en grupp har lika krav och lika sammanvägda poäng, </w:t>
      </w:r>
      <w:r w:rsidR="00132E4D">
        <w:rPr>
          <w:color w:val="auto"/>
        </w:rPr>
        <w:t>medan</w:t>
      </w:r>
      <w:r>
        <w:rPr>
          <w:color w:val="auto"/>
        </w:rPr>
        <w:t xml:space="preserve"> övriga grupper har lägre krav och lägre sammanvägda poäng.</w:t>
      </w:r>
    </w:p>
    <w:p w14:paraId="4505B3A2" w14:textId="77777777" w:rsidR="00757C1C" w:rsidRDefault="00757C1C" w:rsidP="00EB3CC1">
      <w:pPr>
        <w:rPr>
          <w:color w:val="EE0000"/>
        </w:rPr>
      </w:pPr>
    </w:p>
    <w:p w14:paraId="180B5A18" w14:textId="16E073C0" w:rsidR="00EB3CC1" w:rsidRPr="00BF0814" w:rsidRDefault="00EB3CC1" w:rsidP="00EB3CC1">
      <w:pPr>
        <w:rPr>
          <w:b/>
          <w:bCs/>
          <w:color w:val="212121"/>
        </w:rPr>
      </w:pPr>
      <w:r w:rsidRPr="00BF0814">
        <w:rPr>
          <w:b/>
          <w:bCs/>
          <w:color w:val="212121"/>
        </w:rPr>
        <w:t>Ekonomer</w:t>
      </w:r>
      <w:r w:rsidR="00132E4D" w:rsidRPr="00BF0814">
        <w:rPr>
          <w:b/>
          <w:bCs/>
          <w:color w:val="212121"/>
        </w:rPr>
        <w:t xml:space="preserve"> (nivå 4)</w:t>
      </w:r>
    </w:p>
    <w:p w14:paraId="5CA1450B" w14:textId="09BF49DD" w:rsidR="00EB3CC1" w:rsidRDefault="00EB3CC1" w:rsidP="00EB3CC1">
      <w:pPr>
        <w:rPr>
          <w:color w:val="212121"/>
        </w:rPr>
      </w:pPr>
      <w:r>
        <w:rPr>
          <w:color w:val="212121"/>
        </w:rPr>
        <w:t>Jämförs med</w:t>
      </w:r>
    </w:p>
    <w:p w14:paraId="1DC7F593" w14:textId="1BCA37A4" w:rsidR="00EB3CC1" w:rsidRPr="00BF0814" w:rsidRDefault="00132E4D" w:rsidP="00EB3CC1">
      <w:pPr>
        <w:pStyle w:val="Liststycke"/>
        <w:numPr>
          <w:ilvl w:val="0"/>
          <w:numId w:val="33"/>
        </w:numPr>
        <w:rPr>
          <w:color w:val="auto"/>
        </w:rPr>
      </w:pPr>
      <w:r w:rsidRPr="00BF0814">
        <w:rPr>
          <w:color w:val="auto"/>
        </w:rPr>
        <w:t>Utredare</w:t>
      </w:r>
    </w:p>
    <w:p w14:paraId="27C2CAE5" w14:textId="22749AEC" w:rsidR="00132E4D" w:rsidRPr="00BF0814" w:rsidRDefault="00132E4D" w:rsidP="00EB3CC1">
      <w:pPr>
        <w:pStyle w:val="Liststycke"/>
        <w:numPr>
          <w:ilvl w:val="0"/>
          <w:numId w:val="33"/>
        </w:numPr>
        <w:rPr>
          <w:color w:val="auto"/>
        </w:rPr>
      </w:pPr>
      <w:r w:rsidRPr="00BF0814">
        <w:rPr>
          <w:color w:val="auto"/>
        </w:rPr>
        <w:t>Utvecklingsledare</w:t>
      </w:r>
    </w:p>
    <w:p w14:paraId="28F0CD8A" w14:textId="1992C8F4" w:rsidR="00132E4D" w:rsidRPr="00BF0814" w:rsidRDefault="00132E4D" w:rsidP="00EB3CC1">
      <w:pPr>
        <w:pStyle w:val="Liststycke"/>
        <w:numPr>
          <w:ilvl w:val="0"/>
          <w:numId w:val="33"/>
        </w:numPr>
        <w:rPr>
          <w:color w:val="auto"/>
        </w:rPr>
      </w:pPr>
      <w:r w:rsidRPr="00BF0814">
        <w:rPr>
          <w:color w:val="auto"/>
        </w:rPr>
        <w:t>Projektledare</w:t>
      </w:r>
    </w:p>
    <w:p w14:paraId="768B85D8" w14:textId="1566AC6D" w:rsidR="00132E4D" w:rsidRPr="00BF0814" w:rsidRDefault="00132E4D" w:rsidP="00EB3CC1">
      <w:pPr>
        <w:pStyle w:val="Liststycke"/>
        <w:numPr>
          <w:ilvl w:val="0"/>
          <w:numId w:val="33"/>
        </w:numPr>
        <w:rPr>
          <w:color w:val="auto"/>
        </w:rPr>
      </w:pPr>
      <w:r w:rsidRPr="00BF0814">
        <w:rPr>
          <w:color w:val="auto"/>
        </w:rPr>
        <w:t>Fastighet- och säkerhetsansvarig</w:t>
      </w:r>
    </w:p>
    <w:p w14:paraId="36BB2B56" w14:textId="39B40BBA" w:rsidR="00132E4D" w:rsidRPr="00BF0814" w:rsidRDefault="00132E4D" w:rsidP="00132E4D">
      <w:pPr>
        <w:rPr>
          <w:color w:val="auto"/>
        </w:rPr>
      </w:pPr>
      <w:r w:rsidRPr="00BF0814">
        <w:rPr>
          <w:color w:val="auto"/>
        </w:rPr>
        <w:lastRenderedPageBreak/>
        <w:t xml:space="preserve">Analys: Kvinnliga ekonomer tjänar mindre än icke kvinnodominerade yrkesgrupper, där endast en grupp har lika krav och lika sammanvägda poäng, medan övriga grupper har lägre krav och lägre sammanvägda poäng. </w:t>
      </w:r>
    </w:p>
    <w:p w14:paraId="13DB46C4" w14:textId="77777777" w:rsidR="00BF0814" w:rsidRDefault="00BF0814" w:rsidP="00EB3CC1">
      <w:pPr>
        <w:rPr>
          <w:color w:val="EE0000"/>
        </w:rPr>
      </w:pPr>
    </w:p>
    <w:p w14:paraId="3A0C22E3" w14:textId="3572CE58" w:rsidR="00EB3CC1" w:rsidRPr="00BF0814" w:rsidRDefault="00EB3CC1" w:rsidP="00EB3CC1">
      <w:pPr>
        <w:rPr>
          <w:b/>
          <w:bCs/>
          <w:color w:val="auto"/>
        </w:rPr>
      </w:pPr>
      <w:r w:rsidRPr="00BF0814">
        <w:rPr>
          <w:b/>
          <w:bCs/>
          <w:color w:val="auto"/>
        </w:rPr>
        <w:t>Kommunikatörer</w:t>
      </w:r>
      <w:r w:rsidR="00BF0814">
        <w:rPr>
          <w:b/>
          <w:bCs/>
          <w:color w:val="auto"/>
        </w:rPr>
        <w:t xml:space="preserve"> (nivå 4)</w:t>
      </w:r>
    </w:p>
    <w:p w14:paraId="02D3044B" w14:textId="11AA33BA" w:rsidR="00EB3CC1" w:rsidRPr="00EB3CC1" w:rsidRDefault="00EB3CC1" w:rsidP="00EB3CC1">
      <w:pPr>
        <w:rPr>
          <w:color w:val="auto"/>
        </w:rPr>
      </w:pPr>
      <w:r w:rsidRPr="00EB3CC1">
        <w:rPr>
          <w:color w:val="auto"/>
        </w:rPr>
        <w:t>Jämförs med</w:t>
      </w:r>
    </w:p>
    <w:p w14:paraId="11741535" w14:textId="465F9E82" w:rsidR="00EB3CC1" w:rsidRPr="00BF0814" w:rsidRDefault="00BF0814" w:rsidP="00EB3CC1">
      <w:pPr>
        <w:pStyle w:val="Liststycke"/>
        <w:numPr>
          <w:ilvl w:val="0"/>
          <w:numId w:val="33"/>
        </w:numPr>
        <w:rPr>
          <w:color w:val="auto"/>
        </w:rPr>
      </w:pPr>
      <w:r w:rsidRPr="00BF0814">
        <w:rPr>
          <w:color w:val="auto"/>
        </w:rPr>
        <w:t>Utredare</w:t>
      </w:r>
    </w:p>
    <w:p w14:paraId="030E3F87" w14:textId="1377B50D" w:rsidR="00BF0814" w:rsidRPr="00BF0814" w:rsidRDefault="00BF0814" w:rsidP="00EB3CC1">
      <w:pPr>
        <w:pStyle w:val="Liststycke"/>
        <w:numPr>
          <w:ilvl w:val="0"/>
          <w:numId w:val="33"/>
        </w:numPr>
        <w:rPr>
          <w:color w:val="auto"/>
        </w:rPr>
      </w:pPr>
      <w:r w:rsidRPr="00BF0814">
        <w:rPr>
          <w:color w:val="auto"/>
        </w:rPr>
        <w:t>Adjunkter teknisk och naturvetenskaplig inriktning</w:t>
      </w:r>
    </w:p>
    <w:p w14:paraId="50CE3F84" w14:textId="400623A3" w:rsidR="00BF0814" w:rsidRPr="00BF0814" w:rsidRDefault="00BF0814" w:rsidP="00EB3CC1">
      <w:pPr>
        <w:pStyle w:val="Liststycke"/>
        <w:numPr>
          <w:ilvl w:val="0"/>
          <w:numId w:val="33"/>
        </w:numPr>
        <w:rPr>
          <w:color w:val="auto"/>
        </w:rPr>
      </w:pPr>
      <w:r w:rsidRPr="00BF0814">
        <w:rPr>
          <w:color w:val="auto"/>
        </w:rPr>
        <w:t>Systemtekniker</w:t>
      </w:r>
    </w:p>
    <w:p w14:paraId="67230669" w14:textId="754F12C1" w:rsidR="00BF0814" w:rsidRPr="00BF0814" w:rsidRDefault="00BF0814" w:rsidP="00EB3CC1">
      <w:pPr>
        <w:pStyle w:val="Liststycke"/>
        <w:numPr>
          <w:ilvl w:val="0"/>
          <w:numId w:val="33"/>
        </w:numPr>
        <w:rPr>
          <w:color w:val="auto"/>
        </w:rPr>
      </w:pPr>
      <w:r w:rsidRPr="00BF0814">
        <w:rPr>
          <w:color w:val="auto"/>
        </w:rPr>
        <w:t>IT-ekonom, systemförvaltare, datatekniker</w:t>
      </w:r>
    </w:p>
    <w:p w14:paraId="1B6D3698" w14:textId="2C07B877" w:rsidR="00BF0814" w:rsidRPr="00BF0814" w:rsidRDefault="00BF0814" w:rsidP="00EB3CC1">
      <w:pPr>
        <w:pStyle w:val="Liststycke"/>
        <w:numPr>
          <w:ilvl w:val="0"/>
          <w:numId w:val="33"/>
        </w:numPr>
        <w:rPr>
          <w:color w:val="auto"/>
        </w:rPr>
      </w:pPr>
      <w:r w:rsidRPr="00BF0814">
        <w:rPr>
          <w:color w:val="auto"/>
        </w:rPr>
        <w:t>Registrator, samordnare, verksamhetsutvecklare</w:t>
      </w:r>
    </w:p>
    <w:p w14:paraId="0F89B58D" w14:textId="398C0D54" w:rsidR="00BF0814" w:rsidRPr="00BF0814" w:rsidRDefault="00BF0814" w:rsidP="00EB3CC1">
      <w:pPr>
        <w:pStyle w:val="Liststycke"/>
        <w:numPr>
          <w:ilvl w:val="0"/>
          <w:numId w:val="33"/>
        </w:numPr>
        <w:rPr>
          <w:color w:val="auto"/>
        </w:rPr>
      </w:pPr>
      <w:r w:rsidRPr="00BF0814">
        <w:rPr>
          <w:color w:val="auto"/>
        </w:rPr>
        <w:t>Utvecklingsledare</w:t>
      </w:r>
    </w:p>
    <w:p w14:paraId="01FA5490" w14:textId="037DBAD0" w:rsidR="00BF0814" w:rsidRPr="00BF0814" w:rsidRDefault="00BF0814" w:rsidP="00EB3CC1">
      <w:pPr>
        <w:pStyle w:val="Liststycke"/>
        <w:numPr>
          <w:ilvl w:val="0"/>
          <w:numId w:val="33"/>
        </w:numPr>
        <w:rPr>
          <w:color w:val="auto"/>
        </w:rPr>
      </w:pPr>
      <w:r w:rsidRPr="00BF0814">
        <w:rPr>
          <w:color w:val="auto"/>
        </w:rPr>
        <w:t>Projektledare</w:t>
      </w:r>
    </w:p>
    <w:p w14:paraId="52EDA0A2" w14:textId="231BCB3D" w:rsidR="00BF0814" w:rsidRPr="00BF0814" w:rsidRDefault="00BF0814" w:rsidP="00EB3CC1">
      <w:pPr>
        <w:pStyle w:val="Liststycke"/>
        <w:numPr>
          <w:ilvl w:val="0"/>
          <w:numId w:val="33"/>
        </w:numPr>
        <w:rPr>
          <w:color w:val="auto"/>
        </w:rPr>
      </w:pPr>
      <w:r w:rsidRPr="00BF0814">
        <w:rPr>
          <w:color w:val="auto"/>
        </w:rPr>
        <w:t>Fastighet- och säkerhetsansvarig</w:t>
      </w:r>
    </w:p>
    <w:p w14:paraId="6BBDC5E8" w14:textId="0CA8067E" w:rsidR="00EB3CC1" w:rsidRDefault="00BF0814" w:rsidP="00EB3CC1">
      <w:pPr>
        <w:rPr>
          <w:color w:val="EE0000"/>
        </w:rPr>
      </w:pPr>
      <w:r w:rsidRPr="00BF0814">
        <w:rPr>
          <w:i/>
          <w:iCs/>
          <w:color w:val="auto"/>
        </w:rPr>
        <w:t>Analys:</w:t>
      </w:r>
      <w:r w:rsidRPr="00BF0814">
        <w:rPr>
          <w:color w:val="auto"/>
        </w:rPr>
        <w:t xml:space="preserve"> Kvinnliga kommunikatörer tjänar mindre än icke kvinnodominerade yrkesgrupper där endast en grupp har lika krav och lika sammanvägda poäng, medan övriga grupper har lägre krav och lägre sammanvägda poäng. </w:t>
      </w:r>
    </w:p>
    <w:p w14:paraId="3C5C11E6" w14:textId="77777777" w:rsidR="00EB3CC1" w:rsidRDefault="00EB3CC1" w:rsidP="00EB3CC1">
      <w:pPr>
        <w:rPr>
          <w:color w:val="EE0000"/>
        </w:rPr>
      </w:pPr>
    </w:p>
    <w:p w14:paraId="1B803B48" w14:textId="277298A5" w:rsidR="00EB3CC1" w:rsidRPr="008C6418" w:rsidRDefault="00EB3CC1" w:rsidP="00EB3CC1">
      <w:pPr>
        <w:rPr>
          <w:b/>
          <w:bCs/>
          <w:color w:val="auto"/>
        </w:rPr>
      </w:pPr>
      <w:r w:rsidRPr="008C6418">
        <w:rPr>
          <w:b/>
          <w:bCs/>
          <w:color w:val="auto"/>
        </w:rPr>
        <w:t>Inköp och upphandling</w:t>
      </w:r>
      <w:r w:rsidR="008C6418" w:rsidRPr="008C6418">
        <w:rPr>
          <w:b/>
          <w:bCs/>
          <w:color w:val="auto"/>
        </w:rPr>
        <w:t xml:space="preserve"> (nivå 4)</w:t>
      </w:r>
    </w:p>
    <w:p w14:paraId="620CE3D1" w14:textId="0F8E1D24" w:rsidR="00EB3CC1" w:rsidRPr="00EB3CC1" w:rsidRDefault="00EB3CC1" w:rsidP="00EB3CC1">
      <w:pPr>
        <w:rPr>
          <w:color w:val="auto"/>
        </w:rPr>
      </w:pPr>
      <w:r w:rsidRPr="00EB3CC1">
        <w:rPr>
          <w:color w:val="auto"/>
        </w:rPr>
        <w:t>Jämförs med</w:t>
      </w:r>
    </w:p>
    <w:p w14:paraId="67D1F8C5" w14:textId="19F75076" w:rsidR="00EB3CC1" w:rsidRPr="008C6418" w:rsidRDefault="003D3910" w:rsidP="00EB3CC1">
      <w:pPr>
        <w:pStyle w:val="Liststycke"/>
        <w:numPr>
          <w:ilvl w:val="0"/>
          <w:numId w:val="33"/>
        </w:numPr>
        <w:rPr>
          <w:color w:val="auto"/>
        </w:rPr>
      </w:pPr>
      <w:r w:rsidRPr="008C6418">
        <w:rPr>
          <w:color w:val="auto"/>
        </w:rPr>
        <w:t>Utredare</w:t>
      </w:r>
    </w:p>
    <w:p w14:paraId="5F881CD9" w14:textId="3263401F" w:rsidR="003D3910" w:rsidRPr="008C6418" w:rsidRDefault="003D3910" w:rsidP="00EB3CC1">
      <w:pPr>
        <w:pStyle w:val="Liststycke"/>
        <w:numPr>
          <w:ilvl w:val="0"/>
          <w:numId w:val="33"/>
        </w:numPr>
        <w:rPr>
          <w:color w:val="auto"/>
        </w:rPr>
      </w:pPr>
      <w:r w:rsidRPr="008C6418">
        <w:rPr>
          <w:color w:val="auto"/>
        </w:rPr>
        <w:t>Projektledare</w:t>
      </w:r>
    </w:p>
    <w:p w14:paraId="414234C6" w14:textId="34FB13EB" w:rsidR="003D3910" w:rsidRPr="008C6418" w:rsidRDefault="003D3910" w:rsidP="00EB3CC1">
      <w:pPr>
        <w:pStyle w:val="Liststycke"/>
        <w:numPr>
          <w:ilvl w:val="0"/>
          <w:numId w:val="33"/>
        </w:numPr>
        <w:rPr>
          <w:color w:val="auto"/>
        </w:rPr>
      </w:pPr>
      <w:r w:rsidRPr="008C6418">
        <w:rPr>
          <w:color w:val="auto"/>
        </w:rPr>
        <w:t>Fastighet- och säkerhetsansvarig</w:t>
      </w:r>
    </w:p>
    <w:p w14:paraId="4264F3D7" w14:textId="2941DF2E" w:rsidR="003D3910" w:rsidRPr="008C6418" w:rsidRDefault="003D3910" w:rsidP="003D3910">
      <w:pPr>
        <w:rPr>
          <w:color w:val="auto"/>
        </w:rPr>
      </w:pPr>
      <w:r w:rsidRPr="00E32875">
        <w:rPr>
          <w:i/>
          <w:iCs/>
          <w:color w:val="auto"/>
        </w:rPr>
        <w:t>Analys:</w:t>
      </w:r>
      <w:r w:rsidRPr="008C6418">
        <w:rPr>
          <w:color w:val="auto"/>
        </w:rPr>
        <w:t xml:space="preserve"> Den kvinnliga upphandlaren tjänar mindre än icke kvinnodominerade yrkesgrupper där två av grupperna har lika krav och sammanvägda poäng, medan en grupp har lägre krav och lägre sammanvägda poäng.</w:t>
      </w:r>
    </w:p>
    <w:p w14:paraId="779CD118" w14:textId="77777777" w:rsidR="00666F64" w:rsidRDefault="00666F64" w:rsidP="00666F64">
      <w:pPr>
        <w:rPr>
          <w:color w:val="EE0000"/>
        </w:rPr>
      </w:pPr>
    </w:p>
    <w:p w14:paraId="077638C3" w14:textId="0A6F20E1" w:rsidR="00666F64" w:rsidRPr="00E237C0" w:rsidRDefault="00666F64" w:rsidP="00666F64">
      <w:pPr>
        <w:rPr>
          <w:b/>
          <w:bCs/>
          <w:color w:val="auto"/>
        </w:rPr>
      </w:pPr>
      <w:r w:rsidRPr="00E237C0">
        <w:rPr>
          <w:b/>
          <w:bCs/>
          <w:color w:val="auto"/>
        </w:rPr>
        <w:t>Utbildning och forskningsadministration</w:t>
      </w:r>
      <w:r w:rsidR="00E32875" w:rsidRPr="00E237C0">
        <w:rPr>
          <w:b/>
          <w:bCs/>
          <w:color w:val="auto"/>
        </w:rPr>
        <w:t xml:space="preserve"> (nivå 3)</w:t>
      </w:r>
    </w:p>
    <w:p w14:paraId="5809F041" w14:textId="68CC7602" w:rsidR="00666F64" w:rsidRPr="00E237C0" w:rsidRDefault="00666F64" w:rsidP="00666F64">
      <w:pPr>
        <w:rPr>
          <w:color w:val="auto"/>
        </w:rPr>
      </w:pPr>
      <w:r w:rsidRPr="00E237C0">
        <w:rPr>
          <w:color w:val="auto"/>
        </w:rPr>
        <w:t>Jämförs med</w:t>
      </w:r>
    </w:p>
    <w:p w14:paraId="2A7E7CF8" w14:textId="2E574B8B" w:rsidR="00666F64" w:rsidRPr="00E237C0" w:rsidRDefault="00E32875" w:rsidP="00666F64">
      <w:pPr>
        <w:pStyle w:val="Liststycke"/>
        <w:numPr>
          <w:ilvl w:val="0"/>
          <w:numId w:val="33"/>
        </w:numPr>
        <w:rPr>
          <w:color w:val="auto"/>
        </w:rPr>
      </w:pPr>
      <w:r w:rsidRPr="00E237C0">
        <w:rPr>
          <w:color w:val="auto"/>
        </w:rPr>
        <w:t>Projektadministratör</w:t>
      </w:r>
    </w:p>
    <w:p w14:paraId="40A28773" w14:textId="61A5EE1F" w:rsidR="00E32875" w:rsidRPr="00E237C0" w:rsidRDefault="00E32875" w:rsidP="00E32875">
      <w:pPr>
        <w:rPr>
          <w:color w:val="auto"/>
        </w:rPr>
      </w:pPr>
      <w:r w:rsidRPr="00C644E6">
        <w:rPr>
          <w:i/>
          <w:iCs/>
          <w:color w:val="auto"/>
        </w:rPr>
        <w:t xml:space="preserve">Analys: </w:t>
      </w:r>
      <w:r w:rsidRPr="00E237C0">
        <w:rPr>
          <w:color w:val="auto"/>
        </w:rPr>
        <w:t>Kvinnor inom utbildning och forskningsadministration tjänar mindre än den</w:t>
      </w:r>
      <w:r w:rsidR="00811FEF">
        <w:rPr>
          <w:color w:val="auto"/>
        </w:rPr>
        <w:t xml:space="preserve"> icke kvinnodominerade yrkesgruppen</w:t>
      </w:r>
      <w:r w:rsidRPr="00E237C0">
        <w:rPr>
          <w:color w:val="auto"/>
        </w:rPr>
        <w:t xml:space="preserve">, trots </w:t>
      </w:r>
      <w:r w:rsidR="00E237C0" w:rsidRPr="00E237C0">
        <w:rPr>
          <w:color w:val="auto"/>
        </w:rPr>
        <w:t xml:space="preserve">lika krav och samma sammanvägda poäng. </w:t>
      </w:r>
    </w:p>
    <w:p w14:paraId="3152D819" w14:textId="53D2FD37" w:rsidR="00666F64" w:rsidRDefault="00666F64" w:rsidP="00666F64">
      <w:pPr>
        <w:rPr>
          <w:color w:val="EE0000"/>
        </w:rPr>
      </w:pPr>
    </w:p>
    <w:p w14:paraId="6FC79AE2" w14:textId="2EEFC033" w:rsidR="00666F64" w:rsidRPr="003657D4" w:rsidRDefault="00666F64" w:rsidP="00666F64">
      <w:pPr>
        <w:rPr>
          <w:b/>
          <w:bCs/>
          <w:color w:val="auto"/>
        </w:rPr>
      </w:pPr>
      <w:r w:rsidRPr="003657D4">
        <w:rPr>
          <w:b/>
          <w:bCs/>
          <w:color w:val="auto"/>
        </w:rPr>
        <w:t>Kuratorer</w:t>
      </w:r>
      <w:r w:rsidR="003657D4" w:rsidRPr="003657D4">
        <w:rPr>
          <w:b/>
          <w:bCs/>
          <w:color w:val="auto"/>
        </w:rPr>
        <w:t xml:space="preserve"> (nivå 3)</w:t>
      </w:r>
    </w:p>
    <w:p w14:paraId="151166F3" w14:textId="0CC6F47F" w:rsidR="00666F64" w:rsidRPr="007B0BCD" w:rsidRDefault="00666F64" w:rsidP="00666F64">
      <w:pPr>
        <w:rPr>
          <w:color w:val="auto"/>
        </w:rPr>
      </w:pPr>
      <w:r w:rsidRPr="007B0BCD">
        <w:rPr>
          <w:color w:val="auto"/>
        </w:rPr>
        <w:t>Jämförs med</w:t>
      </w:r>
    </w:p>
    <w:p w14:paraId="2073AAF8" w14:textId="2E6C3E0F" w:rsidR="00666F64" w:rsidRPr="00AB2F12" w:rsidRDefault="003657D4" w:rsidP="00666F64">
      <w:pPr>
        <w:pStyle w:val="Liststycke"/>
        <w:numPr>
          <w:ilvl w:val="0"/>
          <w:numId w:val="33"/>
        </w:numPr>
        <w:rPr>
          <w:color w:val="auto"/>
        </w:rPr>
      </w:pPr>
      <w:r w:rsidRPr="00AB2F12">
        <w:rPr>
          <w:color w:val="auto"/>
        </w:rPr>
        <w:t>Systemutvecklare/webbmaster</w:t>
      </w:r>
    </w:p>
    <w:p w14:paraId="4B493459" w14:textId="43C93788" w:rsidR="003657D4" w:rsidRPr="00AB2F12" w:rsidRDefault="003657D4" w:rsidP="00666F64">
      <w:pPr>
        <w:pStyle w:val="Liststycke"/>
        <w:numPr>
          <w:ilvl w:val="0"/>
          <w:numId w:val="33"/>
        </w:numPr>
        <w:rPr>
          <w:color w:val="auto"/>
        </w:rPr>
      </w:pPr>
      <w:r w:rsidRPr="00AB2F12">
        <w:rPr>
          <w:color w:val="auto"/>
        </w:rPr>
        <w:t>Projektadministratör</w:t>
      </w:r>
    </w:p>
    <w:p w14:paraId="33B8A99D" w14:textId="0041BAC0" w:rsidR="003657D4" w:rsidRPr="00AB2F12" w:rsidRDefault="003657D4" w:rsidP="00666F64">
      <w:pPr>
        <w:pStyle w:val="Liststycke"/>
        <w:numPr>
          <w:ilvl w:val="0"/>
          <w:numId w:val="33"/>
        </w:numPr>
        <w:rPr>
          <w:color w:val="auto"/>
        </w:rPr>
      </w:pPr>
      <w:r w:rsidRPr="00AB2F12">
        <w:rPr>
          <w:color w:val="auto"/>
        </w:rPr>
        <w:t>Lokalstrateg</w:t>
      </w:r>
    </w:p>
    <w:p w14:paraId="1F6B945E" w14:textId="5A06B931" w:rsidR="003657D4" w:rsidRPr="00AB2F12" w:rsidRDefault="003657D4" w:rsidP="00666F64">
      <w:pPr>
        <w:pStyle w:val="Liststycke"/>
        <w:numPr>
          <w:ilvl w:val="0"/>
          <w:numId w:val="33"/>
        </w:numPr>
        <w:rPr>
          <w:color w:val="auto"/>
        </w:rPr>
      </w:pPr>
      <w:r w:rsidRPr="00AB2F12">
        <w:rPr>
          <w:color w:val="auto"/>
        </w:rPr>
        <w:t>Inköpare</w:t>
      </w:r>
    </w:p>
    <w:p w14:paraId="1F581F56" w14:textId="1E6AF0F8" w:rsidR="003657D4" w:rsidRDefault="003657D4" w:rsidP="003657D4">
      <w:pPr>
        <w:rPr>
          <w:color w:val="auto"/>
        </w:rPr>
      </w:pPr>
      <w:r w:rsidRPr="00AB2F12">
        <w:rPr>
          <w:i/>
          <w:iCs/>
          <w:color w:val="auto"/>
        </w:rPr>
        <w:lastRenderedPageBreak/>
        <w:t>Analys:</w:t>
      </w:r>
      <w:r w:rsidRPr="00AB2F12">
        <w:rPr>
          <w:color w:val="auto"/>
        </w:rPr>
        <w:t xml:space="preserve"> </w:t>
      </w:r>
      <w:r w:rsidR="00AB2F12" w:rsidRPr="00AB2F12">
        <w:rPr>
          <w:color w:val="auto"/>
        </w:rPr>
        <w:t xml:space="preserve">Kvinnliga kuratorer tjänar mindre än icke kvinnodominerade yrkesgrupper, trots att de har högre krav och högre sammanvägda poäng än övriga yrkesgrupper. </w:t>
      </w:r>
    </w:p>
    <w:p w14:paraId="0A5A6002" w14:textId="77777777" w:rsidR="006E099F" w:rsidRDefault="006E099F" w:rsidP="003657D4">
      <w:pPr>
        <w:rPr>
          <w:color w:val="auto"/>
        </w:rPr>
      </w:pPr>
    </w:p>
    <w:p w14:paraId="130FAFCE" w14:textId="108C9A04" w:rsidR="00BF209A" w:rsidRDefault="00BF209A" w:rsidP="00666F64">
      <w:pPr>
        <w:rPr>
          <w:b/>
          <w:bCs/>
          <w:color w:val="auto"/>
        </w:rPr>
      </w:pPr>
      <w:r>
        <w:rPr>
          <w:b/>
          <w:bCs/>
          <w:color w:val="auto"/>
        </w:rPr>
        <w:t>Arkivarie (nivå 3)</w:t>
      </w:r>
    </w:p>
    <w:p w14:paraId="1D637F9B" w14:textId="60FCE73F" w:rsidR="00BF209A" w:rsidRDefault="00BF209A" w:rsidP="00666F64">
      <w:pPr>
        <w:rPr>
          <w:color w:val="auto"/>
        </w:rPr>
      </w:pPr>
      <w:r w:rsidRPr="00BF209A">
        <w:rPr>
          <w:color w:val="auto"/>
        </w:rPr>
        <w:t>Jämförs med</w:t>
      </w:r>
    </w:p>
    <w:p w14:paraId="2674C33D" w14:textId="33BF1BD3" w:rsidR="00BF209A" w:rsidRDefault="00BF209A" w:rsidP="00BF209A">
      <w:pPr>
        <w:pStyle w:val="Liststycke"/>
        <w:numPr>
          <w:ilvl w:val="0"/>
          <w:numId w:val="33"/>
        </w:numPr>
        <w:rPr>
          <w:color w:val="auto"/>
        </w:rPr>
      </w:pPr>
      <w:r>
        <w:rPr>
          <w:color w:val="auto"/>
        </w:rPr>
        <w:t>Lokalstrateg</w:t>
      </w:r>
    </w:p>
    <w:p w14:paraId="0AFD9FD9" w14:textId="3DF8DB03" w:rsidR="00BF209A" w:rsidRDefault="00BF209A" w:rsidP="00BF209A">
      <w:pPr>
        <w:pStyle w:val="Liststycke"/>
        <w:numPr>
          <w:ilvl w:val="0"/>
          <w:numId w:val="33"/>
        </w:numPr>
        <w:rPr>
          <w:color w:val="auto"/>
        </w:rPr>
      </w:pPr>
      <w:r>
        <w:rPr>
          <w:color w:val="auto"/>
        </w:rPr>
        <w:t>Inköpare</w:t>
      </w:r>
    </w:p>
    <w:p w14:paraId="5085FB59" w14:textId="50F8D2D7" w:rsidR="00BF209A" w:rsidRDefault="00BF209A" w:rsidP="00BF209A">
      <w:pPr>
        <w:pStyle w:val="Liststycke"/>
        <w:numPr>
          <w:ilvl w:val="0"/>
          <w:numId w:val="33"/>
        </w:numPr>
        <w:rPr>
          <w:color w:val="auto"/>
        </w:rPr>
      </w:pPr>
      <w:r>
        <w:rPr>
          <w:color w:val="auto"/>
        </w:rPr>
        <w:t>Systemutvecklare/webbmaster</w:t>
      </w:r>
    </w:p>
    <w:p w14:paraId="22C47ED3" w14:textId="0B7FCDAA" w:rsidR="00BF209A" w:rsidRDefault="00BF209A" w:rsidP="00BF209A">
      <w:pPr>
        <w:pStyle w:val="Liststycke"/>
        <w:numPr>
          <w:ilvl w:val="0"/>
          <w:numId w:val="33"/>
        </w:numPr>
        <w:rPr>
          <w:color w:val="auto"/>
        </w:rPr>
      </w:pPr>
      <w:r>
        <w:rPr>
          <w:color w:val="auto"/>
        </w:rPr>
        <w:t>Supporttekniker/datatekniker</w:t>
      </w:r>
    </w:p>
    <w:p w14:paraId="796405AB" w14:textId="1361583A" w:rsidR="00BF209A" w:rsidRDefault="00BF209A" w:rsidP="00BF209A">
      <w:pPr>
        <w:pStyle w:val="Liststycke"/>
        <w:numPr>
          <w:ilvl w:val="0"/>
          <w:numId w:val="33"/>
        </w:numPr>
        <w:rPr>
          <w:color w:val="auto"/>
        </w:rPr>
      </w:pPr>
      <w:r>
        <w:rPr>
          <w:color w:val="auto"/>
        </w:rPr>
        <w:t>Projektadministratör</w:t>
      </w:r>
    </w:p>
    <w:p w14:paraId="7A9E6C9B" w14:textId="75267C53" w:rsidR="00BF209A" w:rsidRDefault="00BF209A" w:rsidP="00666F64">
      <w:pPr>
        <w:rPr>
          <w:b/>
          <w:bCs/>
          <w:color w:val="auto"/>
        </w:rPr>
      </w:pPr>
      <w:r>
        <w:rPr>
          <w:color w:val="auto"/>
        </w:rPr>
        <w:t>Analys: Den kvinnliga arkivarien tjänar mindre än icke kvinnodominerade yrkesgrupper där endast en grupp har lika krav och lika sammanvägda poäng. Övriga grupper har lägre krav och lägre poäng.</w:t>
      </w:r>
    </w:p>
    <w:p w14:paraId="106C6519" w14:textId="77777777" w:rsidR="00BF209A" w:rsidRDefault="00BF209A" w:rsidP="00666F64">
      <w:pPr>
        <w:rPr>
          <w:b/>
          <w:bCs/>
          <w:color w:val="auto"/>
        </w:rPr>
      </w:pPr>
    </w:p>
    <w:p w14:paraId="5ACAFC1B" w14:textId="5BD834BF" w:rsidR="00666F64" w:rsidRPr="00E13ADE" w:rsidRDefault="00666F64" w:rsidP="00666F64">
      <w:pPr>
        <w:rPr>
          <w:b/>
          <w:bCs/>
          <w:color w:val="auto"/>
        </w:rPr>
      </w:pPr>
      <w:r w:rsidRPr="00E13ADE">
        <w:rPr>
          <w:b/>
          <w:bCs/>
          <w:color w:val="auto"/>
        </w:rPr>
        <w:t>Biblioteket</w:t>
      </w:r>
      <w:r w:rsidR="00E13ADE" w:rsidRPr="00E13ADE">
        <w:rPr>
          <w:b/>
          <w:bCs/>
          <w:color w:val="auto"/>
        </w:rPr>
        <w:t xml:space="preserve"> (nivå 3)</w:t>
      </w:r>
    </w:p>
    <w:p w14:paraId="38D0AEAF" w14:textId="5916A920" w:rsidR="007B0BCD" w:rsidRPr="007B0BCD" w:rsidRDefault="007B0BCD" w:rsidP="00666F64">
      <w:pPr>
        <w:rPr>
          <w:color w:val="auto"/>
        </w:rPr>
      </w:pPr>
      <w:r w:rsidRPr="007B0BCD">
        <w:rPr>
          <w:color w:val="auto"/>
        </w:rPr>
        <w:t>Jämförs med</w:t>
      </w:r>
    </w:p>
    <w:p w14:paraId="55361626" w14:textId="6296E431" w:rsidR="007B0BCD" w:rsidRPr="00E13ADE" w:rsidRDefault="00E13ADE" w:rsidP="007B0BCD">
      <w:pPr>
        <w:pStyle w:val="Liststycke"/>
        <w:numPr>
          <w:ilvl w:val="0"/>
          <w:numId w:val="33"/>
        </w:numPr>
        <w:rPr>
          <w:color w:val="auto"/>
        </w:rPr>
      </w:pPr>
      <w:r w:rsidRPr="00E13ADE">
        <w:rPr>
          <w:color w:val="auto"/>
        </w:rPr>
        <w:t>Systemutvecklare, webbmaster</w:t>
      </w:r>
    </w:p>
    <w:p w14:paraId="6028C13A" w14:textId="1FE932C9" w:rsidR="00E13ADE" w:rsidRPr="00E13ADE" w:rsidRDefault="00E13ADE" w:rsidP="007B0BCD">
      <w:pPr>
        <w:pStyle w:val="Liststycke"/>
        <w:numPr>
          <w:ilvl w:val="0"/>
          <w:numId w:val="33"/>
        </w:numPr>
        <w:rPr>
          <w:color w:val="auto"/>
        </w:rPr>
      </w:pPr>
      <w:r w:rsidRPr="00E13ADE">
        <w:rPr>
          <w:color w:val="auto"/>
        </w:rPr>
        <w:t>Inköpare</w:t>
      </w:r>
    </w:p>
    <w:p w14:paraId="5BA59CC1" w14:textId="253F2A94" w:rsidR="00E13ADE" w:rsidRPr="00E13ADE" w:rsidRDefault="00E13ADE" w:rsidP="007B0BCD">
      <w:pPr>
        <w:pStyle w:val="Liststycke"/>
        <w:numPr>
          <w:ilvl w:val="0"/>
          <w:numId w:val="33"/>
        </w:numPr>
        <w:rPr>
          <w:color w:val="auto"/>
        </w:rPr>
      </w:pPr>
      <w:r w:rsidRPr="00E13ADE">
        <w:rPr>
          <w:color w:val="auto"/>
        </w:rPr>
        <w:t>Projektadministratör</w:t>
      </w:r>
    </w:p>
    <w:p w14:paraId="147B13A5" w14:textId="1E47BA18" w:rsidR="00E13ADE" w:rsidRPr="00E13ADE" w:rsidRDefault="00E13ADE" w:rsidP="00E13ADE">
      <w:pPr>
        <w:rPr>
          <w:color w:val="auto"/>
        </w:rPr>
      </w:pPr>
      <w:r w:rsidRPr="00E13ADE">
        <w:rPr>
          <w:i/>
          <w:iCs/>
          <w:color w:val="auto"/>
        </w:rPr>
        <w:t>Analys:</w:t>
      </w:r>
      <w:r w:rsidRPr="00E13ADE">
        <w:rPr>
          <w:color w:val="auto"/>
        </w:rPr>
        <w:t xml:space="preserve"> Kvinnliga bibliotekarier tjänar mindre än icke kvinnodominerade yrkesgrupper trots att två av grupperna har lika krav och lika sammanvägda poäng, medan en grupp har lägre krav och sammanvägda poäng. </w:t>
      </w:r>
    </w:p>
    <w:p w14:paraId="4DF192B1" w14:textId="77777777" w:rsidR="007B0BCD" w:rsidRDefault="007B0BCD" w:rsidP="007B0BCD">
      <w:pPr>
        <w:rPr>
          <w:color w:val="EE0000"/>
        </w:rPr>
      </w:pPr>
    </w:p>
    <w:p w14:paraId="1E03233C" w14:textId="09D9BFD3" w:rsidR="007B0BCD" w:rsidRPr="0078544A" w:rsidRDefault="007B0BCD" w:rsidP="007B0BCD">
      <w:pPr>
        <w:rPr>
          <w:b/>
          <w:bCs/>
          <w:color w:val="auto"/>
        </w:rPr>
      </w:pPr>
      <w:r w:rsidRPr="0078544A">
        <w:rPr>
          <w:b/>
          <w:bCs/>
          <w:color w:val="auto"/>
        </w:rPr>
        <w:t xml:space="preserve">Ekonomer </w:t>
      </w:r>
      <w:r w:rsidR="0078544A" w:rsidRPr="0078544A">
        <w:rPr>
          <w:b/>
          <w:bCs/>
          <w:color w:val="auto"/>
        </w:rPr>
        <w:t>(nivå 3)</w:t>
      </w:r>
    </w:p>
    <w:p w14:paraId="4D314B0A" w14:textId="017A4189" w:rsidR="007B0BCD" w:rsidRPr="007B0BCD" w:rsidRDefault="007B0BCD" w:rsidP="007B0BCD">
      <w:pPr>
        <w:rPr>
          <w:color w:val="auto"/>
        </w:rPr>
      </w:pPr>
      <w:r w:rsidRPr="007B0BCD">
        <w:rPr>
          <w:color w:val="auto"/>
        </w:rPr>
        <w:t xml:space="preserve">Jämförs med </w:t>
      </w:r>
    </w:p>
    <w:p w14:paraId="4E99FDEC" w14:textId="3A3CCDE9" w:rsidR="007B0BCD" w:rsidRPr="0078544A" w:rsidRDefault="0078544A" w:rsidP="007B0BCD">
      <w:pPr>
        <w:pStyle w:val="Liststycke"/>
        <w:numPr>
          <w:ilvl w:val="0"/>
          <w:numId w:val="33"/>
        </w:numPr>
        <w:rPr>
          <w:color w:val="auto"/>
        </w:rPr>
      </w:pPr>
      <w:r w:rsidRPr="0078544A">
        <w:rPr>
          <w:color w:val="auto"/>
        </w:rPr>
        <w:t>Inköpare</w:t>
      </w:r>
    </w:p>
    <w:p w14:paraId="2328E9E7" w14:textId="735103A4" w:rsidR="0078544A" w:rsidRPr="0078544A" w:rsidRDefault="0078544A" w:rsidP="007B0BCD">
      <w:pPr>
        <w:pStyle w:val="Liststycke"/>
        <w:numPr>
          <w:ilvl w:val="0"/>
          <w:numId w:val="33"/>
        </w:numPr>
        <w:rPr>
          <w:color w:val="auto"/>
        </w:rPr>
      </w:pPr>
      <w:r w:rsidRPr="0078544A">
        <w:rPr>
          <w:color w:val="auto"/>
        </w:rPr>
        <w:t>Lokalstrateg</w:t>
      </w:r>
    </w:p>
    <w:p w14:paraId="1F56705C" w14:textId="4BA43455" w:rsidR="0078544A" w:rsidRPr="0078544A" w:rsidRDefault="0078544A" w:rsidP="0078544A">
      <w:pPr>
        <w:rPr>
          <w:color w:val="auto"/>
        </w:rPr>
      </w:pPr>
      <w:r w:rsidRPr="0078544A">
        <w:rPr>
          <w:i/>
          <w:iCs/>
          <w:color w:val="auto"/>
        </w:rPr>
        <w:t>Analys:</w:t>
      </w:r>
      <w:r w:rsidRPr="0078544A">
        <w:rPr>
          <w:color w:val="auto"/>
        </w:rPr>
        <w:t xml:space="preserve"> De kvinnliga ekonomerna tjänar mindre än icke kvinnodominerade yrkesgrupper trots att grupperna har lägre krav och lägre poäng.</w:t>
      </w:r>
    </w:p>
    <w:p w14:paraId="366DBE63" w14:textId="77777777" w:rsidR="007B0BCD" w:rsidRDefault="007B0BCD" w:rsidP="007B0BCD">
      <w:pPr>
        <w:rPr>
          <w:color w:val="EE0000"/>
        </w:rPr>
      </w:pPr>
    </w:p>
    <w:p w14:paraId="495FA44A" w14:textId="24489336" w:rsidR="007B0BCD" w:rsidRPr="0016570D" w:rsidRDefault="007B0BCD" w:rsidP="007B0BCD">
      <w:pPr>
        <w:rPr>
          <w:b/>
          <w:bCs/>
          <w:color w:val="auto"/>
        </w:rPr>
      </w:pPr>
      <w:r w:rsidRPr="0016570D">
        <w:rPr>
          <w:b/>
          <w:bCs/>
          <w:color w:val="auto"/>
        </w:rPr>
        <w:t xml:space="preserve">Kommunikation </w:t>
      </w:r>
      <w:r w:rsidR="0016570D" w:rsidRPr="0016570D">
        <w:rPr>
          <w:b/>
          <w:bCs/>
          <w:color w:val="auto"/>
        </w:rPr>
        <w:t>(nivå 3)</w:t>
      </w:r>
    </w:p>
    <w:p w14:paraId="09C0C2B4" w14:textId="3741A779" w:rsidR="007B0BCD" w:rsidRPr="007B0BCD" w:rsidRDefault="007B0BCD" w:rsidP="007B0BCD">
      <w:pPr>
        <w:rPr>
          <w:color w:val="auto"/>
        </w:rPr>
      </w:pPr>
      <w:r w:rsidRPr="007B0BCD">
        <w:rPr>
          <w:color w:val="auto"/>
        </w:rPr>
        <w:t xml:space="preserve">Jämförs med </w:t>
      </w:r>
    </w:p>
    <w:p w14:paraId="02D34E4B" w14:textId="7E286A1D" w:rsidR="007B0BCD" w:rsidRPr="0016570D" w:rsidRDefault="0016570D" w:rsidP="007B0BCD">
      <w:pPr>
        <w:pStyle w:val="Liststycke"/>
        <w:numPr>
          <w:ilvl w:val="0"/>
          <w:numId w:val="33"/>
        </w:numPr>
        <w:rPr>
          <w:color w:val="auto"/>
        </w:rPr>
      </w:pPr>
      <w:r w:rsidRPr="0016570D">
        <w:rPr>
          <w:color w:val="auto"/>
        </w:rPr>
        <w:t>Systemutvecklare/webbmaster</w:t>
      </w:r>
    </w:p>
    <w:p w14:paraId="7A8F5857" w14:textId="1B265F3A" w:rsidR="0016570D" w:rsidRPr="0016570D" w:rsidRDefault="0016570D" w:rsidP="007B0BCD">
      <w:pPr>
        <w:pStyle w:val="Liststycke"/>
        <w:numPr>
          <w:ilvl w:val="0"/>
          <w:numId w:val="33"/>
        </w:numPr>
        <w:rPr>
          <w:color w:val="auto"/>
        </w:rPr>
      </w:pPr>
      <w:r w:rsidRPr="0016570D">
        <w:rPr>
          <w:color w:val="auto"/>
        </w:rPr>
        <w:t>Projektledare</w:t>
      </w:r>
    </w:p>
    <w:p w14:paraId="258131D8" w14:textId="7C330A56" w:rsidR="0016570D" w:rsidRPr="0016570D" w:rsidRDefault="0016570D" w:rsidP="007B0BCD">
      <w:pPr>
        <w:pStyle w:val="Liststycke"/>
        <w:numPr>
          <w:ilvl w:val="0"/>
          <w:numId w:val="33"/>
        </w:numPr>
        <w:rPr>
          <w:color w:val="auto"/>
        </w:rPr>
      </w:pPr>
      <w:r w:rsidRPr="0016570D">
        <w:rPr>
          <w:color w:val="auto"/>
        </w:rPr>
        <w:t>Inköpare</w:t>
      </w:r>
    </w:p>
    <w:p w14:paraId="754FE547" w14:textId="6F172E6D" w:rsidR="0016570D" w:rsidRDefault="0016570D" w:rsidP="007B0BCD">
      <w:pPr>
        <w:pStyle w:val="Liststycke"/>
        <w:numPr>
          <w:ilvl w:val="0"/>
          <w:numId w:val="33"/>
        </w:numPr>
        <w:rPr>
          <w:color w:val="auto"/>
        </w:rPr>
      </w:pPr>
      <w:r w:rsidRPr="0016570D">
        <w:rPr>
          <w:color w:val="auto"/>
        </w:rPr>
        <w:t>Lokalstrateg</w:t>
      </w:r>
    </w:p>
    <w:p w14:paraId="7664172F" w14:textId="47C20698" w:rsidR="0016570D" w:rsidRDefault="0016570D" w:rsidP="0016570D">
      <w:pPr>
        <w:rPr>
          <w:color w:val="auto"/>
        </w:rPr>
      </w:pPr>
      <w:r w:rsidRPr="0016570D">
        <w:rPr>
          <w:i/>
          <w:iCs/>
          <w:color w:val="auto"/>
        </w:rPr>
        <w:t>Analys:</w:t>
      </w:r>
      <w:r>
        <w:rPr>
          <w:color w:val="auto"/>
        </w:rPr>
        <w:t xml:space="preserve"> Kvinnliga kommunikatörer tjänar mindre än icke kvinnodominerade yrkesgrupper, där endast en grupp har lika krav och lika sammanvägda poäng. Övriga grupper har lägre krav och poäng. </w:t>
      </w:r>
    </w:p>
    <w:p w14:paraId="7F4C8C0E" w14:textId="77777777" w:rsidR="00DC71DA" w:rsidRDefault="00DC71DA" w:rsidP="0016570D">
      <w:pPr>
        <w:rPr>
          <w:color w:val="auto"/>
        </w:rPr>
      </w:pPr>
    </w:p>
    <w:p w14:paraId="791B2251" w14:textId="06F22726" w:rsidR="007B0BCD" w:rsidRPr="00F93266" w:rsidRDefault="007B0BCD" w:rsidP="007B0BCD">
      <w:pPr>
        <w:rPr>
          <w:b/>
          <w:bCs/>
          <w:color w:val="auto"/>
        </w:rPr>
      </w:pPr>
      <w:r w:rsidRPr="00F93266">
        <w:rPr>
          <w:b/>
          <w:bCs/>
          <w:color w:val="auto"/>
        </w:rPr>
        <w:lastRenderedPageBreak/>
        <w:t>Översättningsarbete</w:t>
      </w:r>
    </w:p>
    <w:p w14:paraId="00BE1FAD" w14:textId="1FD29896" w:rsidR="007B0BCD" w:rsidRPr="007B0BCD" w:rsidRDefault="007B0BCD" w:rsidP="007B0BCD">
      <w:pPr>
        <w:rPr>
          <w:color w:val="auto"/>
        </w:rPr>
      </w:pPr>
      <w:r w:rsidRPr="007B0BCD">
        <w:rPr>
          <w:color w:val="auto"/>
        </w:rPr>
        <w:t>Jämförs med</w:t>
      </w:r>
    </w:p>
    <w:p w14:paraId="0F35A163" w14:textId="4D649D35" w:rsidR="007B0BCD" w:rsidRPr="00F93266" w:rsidRDefault="00DC71DA" w:rsidP="007B0BCD">
      <w:pPr>
        <w:pStyle w:val="Liststycke"/>
        <w:numPr>
          <w:ilvl w:val="0"/>
          <w:numId w:val="33"/>
        </w:numPr>
        <w:rPr>
          <w:color w:val="auto"/>
        </w:rPr>
      </w:pPr>
      <w:r w:rsidRPr="00F93266">
        <w:rPr>
          <w:color w:val="auto"/>
        </w:rPr>
        <w:t>Systemutvecklare/webbmaster</w:t>
      </w:r>
    </w:p>
    <w:p w14:paraId="399C6C61" w14:textId="04F10D44" w:rsidR="00DC71DA" w:rsidRPr="00F93266" w:rsidRDefault="00DC71DA" w:rsidP="007B0BCD">
      <w:pPr>
        <w:pStyle w:val="Liststycke"/>
        <w:numPr>
          <w:ilvl w:val="0"/>
          <w:numId w:val="33"/>
        </w:numPr>
        <w:rPr>
          <w:color w:val="auto"/>
        </w:rPr>
      </w:pPr>
      <w:r w:rsidRPr="00F93266">
        <w:rPr>
          <w:color w:val="auto"/>
        </w:rPr>
        <w:t>Inköpare</w:t>
      </w:r>
    </w:p>
    <w:p w14:paraId="620D6B69" w14:textId="492F5129" w:rsidR="00DC71DA" w:rsidRPr="00F93266" w:rsidRDefault="00DC71DA" w:rsidP="007B0BCD">
      <w:pPr>
        <w:pStyle w:val="Liststycke"/>
        <w:numPr>
          <w:ilvl w:val="0"/>
          <w:numId w:val="33"/>
        </w:numPr>
        <w:rPr>
          <w:color w:val="auto"/>
        </w:rPr>
      </w:pPr>
      <w:r w:rsidRPr="00F93266">
        <w:rPr>
          <w:color w:val="auto"/>
        </w:rPr>
        <w:t>Lokalstrateg</w:t>
      </w:r>
    </w:p>
    <w:p w14:paraId="197FBCE6" w14:textId="1403F98A" w:rsidR="00DC71DA" w:rsidRPr="00F93266" w:rsidRDefault="00DC71DA" w:rsidP="00DC71DA">
      <w:pPr>
        <w:rPr>
          <w:color w:val="auto"/>
        </w:rPr>
      </w:pPr>
      <w:r w:rsidRPr="00F93266">
        <w:rPr>
          <w:i/>
          <w:iCs/>
          <w:color w:val="auto"/>
        </w:rPr>
        <w:t>Analys:</w:t>
      </w:r>
      <w:r w:rsidRPr="00F93266">
        <w:rPr>
          <w:color w:val="auto"/>
        </w:rPr>
        <w:t xml:space="preserve"> Den kvinnliga översättaren tjänar mindre än icke kvinnodominerade yrkesgrupper, där endast en grupp har lika krav och sammanvägda poäng. Övriga grupper har lägre krav och poäng. </w:t>
      </w:r>
    </w:p>
    <w:p w14:paraId="73F2C96F" w14:textId="77777777" w:rsidR="007B0BCD" w:rsidRDefault="007B0BCD" w:rsidP="007B0BCD">
      <w:pPr>
        <w:rPr>
          <w:color w:val="EE0000"/>
        </w:rPr>
      </w:pPr>
    </w:p>
    <w:p w14:paraId="61847B73" w14:textId="2A292D57" w:rsidR="007B0BCD" w:rsidRPr="00162738" w:rsidRDefault="007B0BCD" w:rsidP="007B0BCD">
      <w:pPr>
        <w:rPr>
          <w:b/>
          <w:bCs/>
          <w:color w:val="auto"/>
        </w:rPr>
      </w:pPr>
      <w:r w:rsidRPr="00162738">
        <w:rPr>
          <w:b/>
          <w:bCs/>
          <w:color w:val="auto"/>
        </w:rPr>
        <w:t xml:space="preserve">Utbildning och forskningsadministration </w:t>
      </w:r>
      <w:r w:rsidR="00162738" w:rsidRPr="00162738">
        <w:rPr>
          <w:b/>
          <w:bCs/>
          <w:color w:val="auto"/>
        </w:rPr>
        <w:t>(nivå 2)</w:t>
      </w:r>
    </w:p>
    <w:p w14:paraId="26866E90" w14:textId="575ACC4C" w:rsidR="007B0BCD" w:rsidRPr="007B0BCD" w:rsidRDefault="007B0BCD" w:rsidP="007B0BCD">
      <w:pPr>
        <w:rPr>
          <w:color w:val="auto"/>
        </w:rPr>
      </w:pPr>
      <w:r w:rsidRPr="007B0BCD">
        <w:rPr>
          <w:color w:val="auto"/>
        </w:rPr>
        <w:t>Jämförs med</w:t>
      </w:r>
    </w:p>
    <w:p w14:paraId="5DC0EF61" w14:textId="368F3FFA" w:rsidR="007B0BCD" w:rsidRPr="00162738" w:rsidRDefault="00162738" w:rsidP="007B0BCD">
      <w:pPr>
        <w:pStyle w:val="Liststycke"/>
        <w:numPr>
          <w:ilvl w:val="0"/>
          <w:numId w:val="33"/>
        </w:numPr>
        <w:rPr>
          <w:color w:val="auto"/>
        </w:rPr>
      </w:pPr>
      <w:r w:rsidRPr="00162738">
        <w:rPr>
          <w:color w:val="auto"/>
        </w:rPr>
        <w:t>Tekniker</w:t>
      </w:r>
    </w:p>
    <w:p w14:paraId="0AB669B0" w14:textId="44AEC060" w:rsidR="00162738" w:rsidRDefault="00162738" w:rsidP="007B0BCD">
      <w:pPr>
        <w:pStyle w:val="Liststycke"/>
        <w:numPr>
          <w:ilvl w:val="0"/>
          <w:numId w:val="33"/>
        </w:numPr>
        <w:rPr>
          <w:color w:val="auto"/>
        </w:rPr>
      </w:pPr>
      <w:r w:rsidRPr="00162738">
        <w:rPr>
          <w:color w:val="auto"/>
        </w:rPr>
        <w:t>Koordinator</w:t>
      </w:r>
    </w:p>
    <w:p w14:paraId="2F0F53FC" w14:textId="589031F7" w:rsidR="00162738" w:rsidRPr="00162738" w:rsidRDefault="00162738" w:rsidP="00162738">
      <w:pPr>
        <w:rPr>
          <w:color w:val="auto"/>
        </w:rPr>
      </w:pPr>
      <w:r w:rsidRPr="00FA5D87">
        <w:rPr>
          <w:i/>
          <w:iCs/>
          <w:color w:val="auto"/>
        </w:rPr>
        <w:t>Analys:</w:t>
      </w:r>
      <w:r>
        <w:rPr>
          <w:color w:val="auto"/>
        </w:rPr>
        <w:t xml:space="preserve"> Kvinnorna inom utbildning och forskningsadministration tjänar mindre än icke kvinnodominerade yrkesgrupper trots lika krav och samma sammanvägda poäng.</w:t>
      </w:r>
    </w:p>
    <w:p w14:paraId="6E9D96E6" w14:textId="77777777" w:rsidR="007B0BCD" w:rsidRDefault="007B0BCD" w:rsidP="007B0BCD">
      <w:pPr>
        <w:rPr>
          <w:color w:val="EE0000"/>
        </w:rPr>
      </w:pPr>
    </w:p>
    <w:p w14:paraId="71A6CDC8" w14:textId="266038EA" w:rsidR="007B0BCD" w:rsidRPr="002D19A4" w:rsidRDefault="007B0BCD" w:rsidP="007B0BCD">
      <w:pPr>
        <w:rPr>
          <w:b/>
          <w:bCs/>
          <w:color w:val="auto"/>
        </w:rPr>
      </w:pPr>
      <w:r w:rsidRPr="002D19A4">
        <w:rPr>
          <w:b/>
          <w:bCs/>
          <w:color w:val="auto"/>
        </w:rPr>
        <w:t>Arkiv</w:t>
      </w:r>
      <w:r w:rsidR="002D19A4" w:rsidRPr="002D19A4">
        <w:rPr>
          <w:b/>
          <w:bCs/>
          <w:color w:val="auto"/>
        </w:rPr>
        <w:t>arie (nivå 2)</w:t>
      </w:r>
    </w:p>
    <w:p w14:paraId="4E75C9AD" w14:textId="7FD6D771" w:rsidR="007B0BCD" w:rsidRPr="002D19A4" w:rsidRDefault="007B0BCD" w:rsidP="007B0BCD">
      <w:pPr>
        <w:rPr>
          <w:color w:val="auto"/>
        </w:rPr>
      </w:pPr>
      <w:r w:rsidRPr="002D19A4">
        <w:rPr>
          <w:color w:val="auto"/>
        </w:rPr>
        <w:t>Jämförs med</w:t>
      </w:r>
    </w:p>
    <w:p w14:paraId="4C69EAE5" w14:textId="4546BD5E" w:rsidR="007B0BCD" w:rsidRPr="002D19A4" w:rsidRDefault="002D19A4" w:rsidP="007B0BCD">
      <w:pPr>
        <w:pStyle w:val="Liststycke"/>
        <w:numPr>
          <w:ilvl w:val="0"/>
          <w:numId w:val="33"/>
        </w:numPr>
        <w:rPr>
          <w:color w:val="auto"/>
        </w:rPr>
      </w:pPr>
      <w:r w:rsidRPr="002D19A4">
        <w:rPr>
          <w:color w:val="auto"/>
        </w:rPr>
        <w:t>Datatekniker</w:t>
      </w:r>
    </w:p>
    <w:p w14:paraId="1504A507" w14:textId="278552CF" w:rsidR="002D19A4" w:rsidRPr="002D19A4" w:rsidRDefault="002D19A4" w:rsidP="007B0BCD">
      <w:pPr>
        <w:pStyle w:val="Liststycke"/>
        <w:numPr>
          <w:ilvl w:val="0"/>
          <w:numId w:val="33"/>
        </w:numPr>
        <w:rPr>
          <w:color w:val="auto"/>
        </w:rPr>
      </w:pPr>
      <w:r w:rsidRPr="002D19A4">
        <w:rPr>
          <w:color w:val="auto"/>
        </w:rPr>
        <w:t>Tekniker</w:t>
      </w:r>
    </w:p>
    <w:p w14:paraId="1BA3EC1B" w14:textId="231A265A" w:rsidR="002D19A4" w:rsidRPr="002D19A4" w:rsidRDefault="002D19A4" w:rsidP="007B0BCD">
      <w:pPr>
        <w:pStyle w:val="Liststycke"/>
        <w:numPr>
          <w:ilvl w:val="0"/>
          <w:numId w:val="33"/>
        </w:numPr>
        <w:rPr>
          <w:color w:val="auto"/>
        </w:rPr>
      </w:pPr>
      <w:r w:rsidRPr="002D19A4">
        <w:rPr>
          <w:color w:val="auto"/>
        </w:rPr>
        <w:t>Koordinator</w:t>
      </w:r>
    </w:p>
    <w:p w14:paraId="11B68858" w14:textId="16E13725" w:rsidR="002D19A4" w:rsidRPr="002D19A4" w:rsidRDefault="002D19A4" w:rsidP="002D19A4">
      <w:pPr>
        <w:rPr>
          <w:color w:val="auto"/>
        </w:rPr>
      </w:pPr>
      <w:r w:rsidRPr="002D19A4">
        <w:rPr>
          <w:i/>
          <w:iCs/>
          <w:color w:val="auto"/>
        </w:rPr>
        <w:t>Analys:</w:t>
      </w:r>
      <w:r w:rsidRPr="002D19A4">
        <w:rPr>
          <w:color w:val="auto"/>
        </w:rPr>
        <w:t xml:space="preserve"> Den kvinnliga arkivarien tjänar mindre än icke kvinnodominerade yrkesgrupper trots högre krav och sammanvägda poäng. </w:t>
      </w:r>
    </w:p>
    <w:p w14:paraId="111D3530" w14:textId="77777777" w:rsidR="007B0BCD" w:rsidRDefault="007B0BCD" w:rsidP="007B0BCD">
      <w:pPr>
        <w:rPr>
          <w:color w:val="EE0000"/>
        </w:rPr>
      </w:pPr>
    </w:p>
    <w:p w14:paraId="0A7F8E6C" w14:textId="0D47815C" w:rsidR="007B0BCD" w:rsidRPr="00D140BC" w:rsidRDefault="007B0BCD" w:rsidP="007B0BCD">
      <w:pPr>
        <w:rPr>
          <w:b/>
          <w:bCs/>
          <w:color w:val="auto"/>
        </w:rPr>
      </w:pPr>
      <w:r w:rsidRPr="00D140BC">
        <w:rPr>
          <w:b/>
          <w:bCs/>
          <w:color w:val="auto"/>
        </w:rPr>
        <w:t>Bibliote</w:t>
      </w:r>
      <w:r w:rsidR="00D140BC" w:rsidRPr="00D140BC">
        <w:rPr>
          <w:b/>
          <w:bCs/>
          <w:color w:val="auto"/>
        </w:rPr>
        <w:t>ksassistenter (nivå 1)</w:t>
      </w:r>
    </w:p>
    <w:p w14:paraId="785BA7BE" w14:textId="7DDE1CFF" w:rsidR="007B0BCD" w:rsidRPr="004428E1" w:rsidRDefault="007B0BCD" w:rsidP="007B0BCD">
      <w:pPr>
        <w:rPr>
          <w:color w:val="auto"/>
        </w:rPr>
      </w:pPr>
      <w:r w:rsidRPr="004428E1">
        <w:rPr>
          <w:color w:val="auto"/>
        </w:rPr>
        <w:t>Jämförs med</w:t>
      </w:r>
    </w:p>
    <w:p w14:paraId="48D5E41C" w14:textId="1EB853BC" w:rsidR="007B0BCD" w:rsidRPr="00D140BC" w:rsidRDefault="00D140BC" w:rsidP="007B0BCD">
      <w:pPr>
        <w:pStyle w:val="Liststycke"/>
        <w:numPr>
          <w:ilvl w:val="0"/>
          <w:numId w:val="33"/>
        </w:numPr>
        <w:rPr>
          <w:color w:val="auto"/>
        </w:rPr>
      </w:pPr>
      <w:r w:rsidRPr="00D140BC">
        <w:rPr>
          <w:color w:val="auto"/>
        </w:rPr>
        <w:t>Koordinator</w:t>
      </w:r>
    </w:p>
    <w:p w14:paraId="2ED240ED" w14:textId="29EAD92C" w:rsidR="00D140BC" w:rsidRPr="00D140BC" w:rsidRDefault="00D140BC" w:rsidP="00D140BC">
      <w:pPr>
        <w:rPr>
          <w:color w:val="auto"/>
        </w:rPr>
      </w:pPr>
      <w:r w:rsidRPr="00D140BC">
        <w:rPr>
          <w:i/>
          <w:iCs/>
          <w:color w:val="auto"/>
        </w:rPr>
        <w:t>Analys:</w:t>
      </w:r>
      <w:r w:rsidRPr="00D140BC">
        <w:rPr>
          <w:color w:val="auto"/>
        </w:rPr>
        <w:t xml:space="preserve"> Den kvinnliga biblioteksassistenten tjänar mindre än den icke kvinnodominerade yrkesgruppen trots lika krav och sammanvägda poäng. </w:t>
      </w:r>
    </w:p>
    <w:p w14:paraId="19425831" w14:textId="77777777" w:rsidR="004428E1" w:rsidRDefault="004428E1" w:rsidP="004428E1">
      <w:pPr>
        <w:rPr>
          <w:color w:val="EE0000"/>
        </w:rPr>
      </w:pPr>
    </w:p>
    <w:p w14:paraId="5CF6A8C7" w14:textId="6E37E73A" w:rsidR="004428E1" w:rsidRPr="00BE68D1" w:rsidRDefault="004428E1" w:rsidP="004428E1">
      <w:pPr>
        <w:rPr>
          <w:b/>
          <w:bCs/>
          <w:color w:val="auto"/>
        </w:rPr>
      </w:pPr>
      <w:r w:rsidRPr="00BE68D1">
        <w:rPr>
          <w:b/>
          <w:bCs/>
          <w:color w:val="auto"/>
        </w:rPr>
        <w:t>HR-administrat</w:t>
      </w:r>
      <w:r w:rsidR="00BE68D1" w:rsidRPr="00BE68D1">
        <w:rPr>
          <w:b/>
          <w:bCs/>
          <w:color w:val="auto"/>
        </w:rPr>
        <w:t>ör</w:t>
      </w:r>
      <w:r w:rsidR="00BE68D1">
        <w:rPr>
          <w:b/>
          <w:bCs/>
          <w:color w:val="auto"/>
        </w:rPr>
        <w:t xml:space="preserve"> </w:t>
      </w:r>
      <w:r w:rsidR="00671359">
        <w:rPr>
          <w:b/>
          <w:bCs/>
          <w:color w:val="auto"/>
        </w:rPr>
        <w:t>och lönespecialister</w:t>
      </w:r>
    </w:p>
    <w:p w14:paraId="70AA0199" w14:textId="1A90564B" w:rsidR="004428E1" w:rsidRPr="00C47247" w:rsidRDefault="004428E1" w:rsidP="004428E1">
      <w:pPr>
        <w:rPr>
          <w:color w:val="auto"/>
        </w:rPr>
      </w:pPr>
      <w:r w:rsidRPr="00C47247">
        <w:rPr>
          <w:color w:val="auto"/>
        </w:rPr>
        <w:t>Jämförs med</w:t>
      </w:r>
    </w:p>
    <w:p w14:paraId="19E10C1E" w14:textId="55E1B636" w:rsidR="004428E1" w:rsidRDefault="00BE68D1" w:rsidP="004428E1">
      <w:pPr>
        <w:pStyle w:val="Liststycke"/>
        <w:numPr>
          <w:ilvl w:val="0"/>
          <w:numId w:val="33"/>
        </w:numPr>
        <w:rPr>
          <w:color w:val="auto"/>
        </w:rPr>
      </w:pPr>
      <w:r w:rsidRPr="00BE68D1">
        <w:rPr>
          <w:color w:val="auto"/>
        </w:rPr>
        <w:t>Koordinator</w:t>
      </w:r>
    </w:p>
    <w:p w14:paraId="6CD5E1FA" w14:textId="465F6042" w:rsidR="00BE68D1" w:rsidRPr="00BE68D1" w:rsidRDefault="00BE68D1" w:rsidP="00BE68D1">
      <w:pPr>
        <w:rPr>
          <w:color w:val="auto"/>
        </w:rPr>
      </w:pPr>
      <w:r w:rsidRPr="00BE68D1">
        <w:rPr>
          <w:i/>
          <w:iCs/>
          <w:color w:val="auto"/>
        </w:rPr>
        <w:t>Analys:</w:t>
      </w:r>
      <w:r>
        <w:rPr>
          <w:color w:val="auto"/>
        </w:rPr>
        <w:t xml:space="preserve"> Den kvinnliga </w:t>
      </w:r>
      <w:r w:rsidR="00671359">
        <w:rPr>
          <w:color w:val="auto"/>
        </w:rPr>
        <w:t xml:space="preserve">HR- </w:t>
      </w:r>
      <w:r>
        <w:rPr>
          <w:color w:val="auto"/>
        </w:rPr>
        <w:t xml:space="preserve">administratören och </w:t>
      </w:r>
      <w:r w:rsidR="00CF17B0">
        <w:rPr>
          <w:color w:val="auto"/>
        </w:rPr>
        <w:t xml:space="preserve">de kvinnliga </w:t>
      </w:r>
      <w:r>
        <w:rPr>
          <w:color w:val="auto"/>
        </w:rPr>
        <w:t>lönespecialisterna tjänar mindre än den manlige koordinatorn trots lika krav och samma sammanvägda poäng.</w:t>
      </w:r>
    </w:p>
    <w:p w14:paraId="1B4C2160" w14:textId="77777777" w:rsidR="00A90E5A" w:rsidRDefault="00A90E5A" w:rsidP="004428E1">
      <w:pPr>
        <w:rPr>
          <w:color w:val="auto"/>
        </w:rPr>
      </w:pPr>
    </w:p>
    <w:p w14:paraId="2E728313" w14:textId="672F43E2" w:rsidR="004428E1" w:rsidRPr="00A90E5A" w:rsidRDefault="00C47247" w:rsidP="004428E1">
      <w:pPr>
        <w:rPr>
          <w:b/>
          <w:bCs/>
          <w:color w:val="auto"/>
        </w:rPr>
      </w:pPr>
      <w:r w:rsidRPr="00A90E5A">
        <w:rPr>
          <w:b/>
          <w:bCs/>
          <w:color w:val="auto"/>
        </w:rPr>
        <w:t>Ekonomisupport</w:t>
      </w:r>
    </w:p>
    <w:p w14:paraId="5E753737" w14:textId="5C1F94D3" w:rsidR="00C47247" w:rsidRPr="00C47247" w:rsidRDefault="00C47247" w:rsidP="004428E1">
      <w:pPr>
        <w:rPr>
          <w:color w:val="auto"/>
        </w:rPr>
      </w:pPr>
      <w:r w:rsidRPr="00C47247">
        <w:rPr>
          <w:color w:val="auto"/>
        </w:rPr>
        <w:t>Jämförs med</w:t>
      </w:r>
    </w:p>
    <w:p w14:paraId="28AFF6B6" w14:textId="7F470978" w:rsidR="00C47247" w:rsidRPr="00A90E5A" w:rsidRDefault="00A90E5A" w:rsidP="00C47247">
      <w:pPr>
        <w:pStyle w:val="Liststycke"/>
        <w:numPr>
          <w:ilvl w:val="0"/>
          <w:numId w:val="33"/>
        </w:numPr>
        <w:rPr>
          <w:color w:val="auto"/>
        </w:rPr>
      </w:pPr>
      <w:r w:rsidRPr="00A90E5A">
        <w:rPr>
          <w:color w:val="auto"/>
        </w:rPr>
        <w:t>Koordinator</w:t>
      </w:r>
    </w:p>
    <w:p w14:paraId="275015E4" w14:textId="0F895443" w:rsidR="00A90E5A" w:rsidRPr="00A90E5A" w:rsidRDefault="00A90E5A" w:rsidP="00C47247">
      <w:pPr>
        <w:pStyle w:val="Liststycke"/>
        <w:numPr>
          <w:ilvl w:val="0"/>
          <w:numId w:val="33"/>
        </w:numPr>
        <w:rPr>
          <w:color w:val="auto"/>
        </w:rPr>
      </w:pPr>
      <w:r w:rsidRPr="00A90E5A">
        <w:rPr>
          <w:color w:val="auto"/>
        </w:rPr>
        <w:t>Tekniker</w:t>
      </w:r>
    </w:p>
    <w:p w14:paraId="1273B633" w14:textId="2D5D848A" w:rsidR="00A90E5A" w:rsidRPr="00A90E5A" w:rsidRDefault="00A90E5A" w:rsidP="00A90E5A">
      <w:pPr>
        <w:rPr>
          <w:color w:val="EE0000"/>
        </w:rPr>
      </w:pPr>
      <w:r w:rsidRPr="00A90E5A">
        <w:rPr>
          <w:i/>
          <w:iCs/>
          <w:color w:val="auto"/>
        </w:rPr>
        <w:lastRenderedPageBreak/>
        <w:t>Analys:</w:t>
      </w:r>
      <w:r w:rsidRPr="00A90E5A">
        <w:rPr>
          <w:color w:val="auto"/>
        </w:rPr>
        <w:t xml:space="preserve"> Kvinnorna inom ekonomisupport tjänar mindre än de </w:t>
      </w:r>
      <w:r w:rsidR="006E099F">
        <w:rPr>
          <w:color w:val="auto"/>
        </w:rPr>
        <w:t>icke kvinnodominerade yrkesgrupperna</w:t>
      </w:r>
      <w:r w:rsidRPr="00A90E5A">
        <w:rPr>
          <w:color w:val="auto"/>
        </w:rPr>
        <w:t>, trots lika krav och samma sammanvägda poäng</w:t>
      </w:r>
      <w:r>
        <w:rPr>
          <w:color w:val="EE0000"/>
        </w:rPr>
        <w:t xml:space="preserve">. </w:t>
      </w:r>
    </w:p>
    <w:p w14:paraId="36A2ED2E" w14:textId="77777777" w:rsidR="00C47247" w:rsidRDefault="00C47247" w:rsidP="00C47247">
      <w:pPr>
        <w:rPr>
          <w:color w:val="EE0000"/>
        </w:rPr>
      </w:pPr>
    </w:p>
    <w:p w14:paraId="7402A4E7" w14:textId="16B57B92" w:rsidR="00C47247" w:rsidRPr="005A7048" w:rsidRDefault="00C47247" w:rsidP="00C47247">
      <w:pPr>
        <w:rPr>
          <w:b/>
          <w:bCs/>
          <w:color w:val="auto"/>
        </w:rPr>
      </w:pPr>
      <w:r w:rsidRPr="005A7048">
        <w:rPr>
          <w:b/>
          <w:bCs/>
          <w:color w:val="auto"/>
        </w:rPr>
        <w:t xml:space="preserve">Vaktmästare </w:t>
      </w:r>
      <w:r w:rsidR="005A7048" w:rsidRPr="005A7048">
        <w:rPr>
          <w:b/>
          <w:bCs/>
          <w:color w:val="auto"/>
        </w:rPr>
        <w:t>och supportmedarbetare</w:t>
      </w:r>
    </w:p>
    <w:p w14:paraId="47863105" w14:textId="5823593D" w:rsidR="00C47247" w:rsidRPr="00C47247" w:rsidRDefault="00C47247" w:rsidP="00C47247">
      <w:pPr>
        <w:rPr>
          <w:color w:val="auto"/>
        </w:rPr>
      </w:pPr>
      <w:r w:rsidRPr="00C47247">
        <w:rPr>
          <w:color w:val="auto"/>
        </w:rPr>
        <w:t xml:space="preserve">Jämförs med </w:t>
      </w:r>
    </w:p>
    <w:p w14:paraId="68176579" w14:textId="705AA0D8" w:rsidR="00C47247" w:rsidRPr="005A7048" w:rsidRDefault="005A7048" w:rsidP="00C47247">
      <w:pPr>
        <w:pStyle w:val="Liststycke"/>
        <w:numPr>
          <w:ilvl w:val="0"/>
          <w:numId w:val="33"/>
        </w:numPr>
        <w:rPr>
          <w:color w:val="auto"/>
        </w:rPr>
      </w:pPr>
      <w:r w:rsidRPr="005A7048">
        <w:rPr>
          <w:color w:val="auto"/>
        </w:rPr>
        <w:t>Koordinator</w:t>
      </w:r>
    </w:p>
    <w:p w14:paraId="3308FED3" w14:textId="71512F8F" w:rsidR="005A7048" w:rsidRPr="005A7048" w:rsidRDefault="005A7048" w:rsidP="00C47247">
      <w:pPr>
        <w:pStyle w:val="Liststycke"/>
        <w:numPr>
          <w:ilvl w:val="0"/>
          <w:numId w:val="33"/>
        </w:numPr>
        <w:rPr>
          <w:color w:val="auto"/>
        </w:rPr>
      </w:pPr>
      <w:r w:rsidRPr="005A7048">
        <w:rPr>
          <w:color w:val="auto"/>
        </w:rPr>
        <w:t>Tekniker</w:t>
      </w:r>
    </w:p>
    <w:p w14:paraId="0A262044" w14:textId="736583A8" w:rsidR="005A7048" w:rsidRPr="005A7048" w:rsidRDefault="005A7048" w:rsidP="005A7048">
      <w:pPr>
        <w:rPr>
          <w:color w:val="auto"/>
        </w:rPr>
      </w:pPr>
      <w:r w:rsidRPr="005A7048">
        <w:rPr>
          <w:i/>
          <w:iCs/>
          <w:color w:val="auto"/>
        </w:rPr>
        <w:t xml:space="preserve">Analys: </w:t>
      </w:r>
      <w:r w:rsidRPr="005A7048">
        <w:rPr>
          <w:color w:val="auto"/>
        </w:rPr>
        <w:t>Den kvinnodominerade gruppen med vaktmästare och supportmedarbetare tjänar mindre än de</w:t>
      </w:r>
      <w:r w:rsidR="000325FB">
        <w:rPr>
          <w:color w:val="auto"/>
        </w:rPr>
        <w:t xml:space="preserve"> icke kvinnodominerade yrkesgrupperna</w:t>
      </w:r>
      <w:r w:rsidRPr="005A7048">
        <w:rPr>
          <w:color w:val="auto"/>
        </w:rPr>
        <w:t xml:space="preserve">, trots högre krav och högre sammanvägda poäng.  </w:t>
      </w:r>
    </w:p>
    <w:p w14:paraId="0871CF01" w14:textId="77777777" w:rsidR="00C47247" w:rsidRDefault="00C47247" w:rsidP="00C47247">
      <w:pPr>
        <w:rPr>
          <w:color w:val="EE0000"/>
        </w:rPr>
      </w:pPr>
    </w:p>
    <w:p w14:paraId="4313662F" w14:textId="2C51A8C2" w:rsidR="00C47247" w:rsidRPr="00884D31" w:rsidRDefault="00C47247" w:rsidP="00C47247">
      <w:pPr>
        <w:rPr>
          <w:b/>
          <w:bCs/>
          <w:color w:val="auto"/>
        </w:rPr>
      </w:pPr>
      <w:r w:rsidRPr="00884D31">
        <w:rPr>
          <w:b/>
          <w:bCs/>
          <w:color w:val="auto"/>
        </w:rPr>
        <w:t>Chef student</w:t>
      </w:r>
      <w:r w:rsidR="00884D31" w:rsidRPr="00884D31">
        <w:rPr>
          <w:b/>
          <w:bCs/>
          <w:color w:val="auto"/>
        </w:rPr>
        <w:t>- och utbildningsstöd</w:t>
      </w:r>
    </w:p>
    <w:p w14:paraId="49406983" w14:textId="5558E75E" w:rsidR="00C47247" w:rsidRPr="00C47247" w:rsidRDefault="00C47247" w:rsidP="00C47247">
      <w:pPr>
        <w:rPr>
          <w:color w:val="auto"/>
        </w:rPr>
      </w:pPr>
      <w:r w:rsidRPr="00C47247">
        <w:rPr>
          <w:color w:val="auto"/>
        </w:rPr>
        <w:t>Jämförs med</w:t>
      </w:r>
    </w:p>
    <w:p w14:paraId="72BF62B7" w14:textId="0F2D8476" w:rsidR="00C47247" w:rsidRPr="00884D31" w:rsidRDefault="00C47247" w:rsidP="00C47247">
      <w:pPr>
        <w:pStyle w:val="Liststycke"/>
        <w:numPr>
          <w:ilvl w:val="0"/>
          <w:numId w:val="33"/>
        </w:numPr>
        <w:rPr>
          <w:color w:val="auto"/>
        </w:rPr>
      </w:pPr>
      <w:r w:rsidRPr="00884D31">
        <w:rPr>
          <w:color w:val="auto"/>
        </w:rPr>
        <w:t>Fastighetschef</w:t>
      </w:r>
    </w:p>
    <w:p w14:paraId="7739B2A6" w14:textId="6119AB50" w:rsidR="00884D31" w:rsidRPr="00884D31" w:rsidRDefault="00884D31" w:rsidP="00884D31">
      <w:pPr>
        <w:rPr>
          <w:color w:val="auto"/>
        </w:rPr>
      </w:pPr>
      <w:r w:rsidRPr="00884D31">
        <w:rPr>
          <w:i/>
          <w:iCs/>
          <w:color w:val="auto"/>
        </w:rPr>
        <w:t>Analys:</w:t>
      </w:r>
      <w:r w:rsidRPr="00884D31">
        <w:rPr>
          <w:color w:val="auto"/>
        </w:rPr>
        <w:t xml:space="preserve"> Den kvinnliga avdelningschefen på student- och utbildningsstöd tjänar mindre än den </w:t>
      </w:r>
      <w:r w:rsidR="00784A68">
        <w:rPr>
          <w:color w:val="auto"/>
        </w:rPr>
        <w:t>icke kvinnodominerade yrkesgruppen</w:t>
      </w:r>
      <w:r w:rsidR="00E61572">
        <w:rPr>
          <w:color w:val="auto"/>
        </w:rPr>
        <w:t>, trots lika krav och samma sammanvägda poäng</w:t>
      </w:r>
      <w:r w:rsidRPr="00884D31">
        <w:rPr>
          <w:color w:val="auto"/>
        </w:rPr>
        <w:t>.</w:t>
      </w:r>
    </w:p>
    <w:p w14:paraId="2AFB4B32" w14:textId="77777777" w:rsidR="00C47247" w:rsidRDefault="00C47247" w:rsidP="00C47247">
      <w:pPr>
        <w:rPr>
          <w:color w:val="EE0000"/>
        </w:rPr>
      </w:pPr>
    </w:p>
    <w:p w14:paraId="706A283D" w14:textId="0DED92D4" w:rsidR="00C47247" w:rsidRPr="00CF0FA4" w:rsidRDefault="00C47247" w:rsidP="00C47247">
      <w:pPr>
        <w:rPr>
          <w:b/>
          <w:bCs/>
          <w:color w:val="auto"/>
        </w:rPr>
      </w:pPr>
      <w:r w:rsidRPr="00CF0FA4">
        <w:rPr>
          <w:b/>
          <w:bCs/>
          <w:color w:val="auto"/>
        </w:rPr>
        <w:t xml:space="preserve">Avdelningsledare </w:t>
      </w:r>
      <w:r w:rsidR="00CF0FA4" w:rsidRPr="00CF0FA4">
        <w:rPr>
          <w:b/>
          <w:bCs/>
          <w:color w:val="auto"/>
        </w:rPr>
        <w:t>institutionen för kultur och samhälle</w:t>
      </w:r>
    </w:p>
    <w:p w14:paraId="5E454AA0" w14:textId="5A400050" w:rsidR="00C47247" w:rsidRPr="00C47247" w:rsidRDefault="00C47247" w:rsidP="00C47247">
      <w:pPr>
        <w:rPr>
          <w:color w:val="auto"/>
        </w:rPr>
      </w:pPr>
      <w:r w:rsidRPr="00C47247">
        <w:rPr>
          <w:color w:val="auto"/>
        </w:rPr>
        <w:t>Jämförs med</w:t>
      </w:r>
    </w:p>
    <w:p w14:paraId="37E54142" w14:textId="4816FA6F" w:rsidR="00CF0FA4" w:rsidRPr="00CF0FA4" w:rsidRDefault="00C47247" w:rsidP="00CF0FA4">
      <w:pPr>
        <w:pStyle w:val="Liststycke"/>
        <w:numPr>
          <w:ilvl w:val="0"/>
          <w:numId w:val="33"/>
        </w:numPr>
        <w:rPr>
          <w:color w:val="auto"/>
        </w:rPr>
      </w:pPr>
      <w:r w:rsidRPr="00CF0FA4">
        <w:rPr>
          <w:color w:val="auto"/>
        </w:rPr>
        <w:t>IT</w:t>
      </w:r>
      <w:r w:rsidR="00CF0FA4" w:rsidRPr="00CF0FA4">
        <w:rPr>
          <w:color w:val="auto"/>
        </w:rPr>
        <w:t>-chef</w:t>
      </w:r>
    </w:p>
    <w:p w14:paraId="0C929BBA" w14:textId="07779800" w:rsidR="00C47247" w:rsidRPr="00CF0FA4" w:rsidRDefault="00C47247" w:rsidP="00C47247">
      <w:pPr>
        <w:pStyle w:val="Liststycke"/>
        <w:numPr>
          <w:ilvl w:val="0"/>
          <w:numId w:val="33"/>
        </w:numPr>
        <w:rPr>
          <w:color w:val="auto"/>
        </w:rPr>
      </w:pPr>
      <w:r w:rsidRPr="00CF0FA4">
        <w:rPr>
          <w:color w:val="auto"/>
        </w:rPr>
        <w:t>Kommunikation</w:t>
      </w:r>
      <w:r w:rsidR="00CF0FA4" w:rsidRPr="00CF0FA4">
        <w:rPr>
          <w:color w:val="auto"/>
        </w:rPr>
        <w:t>schef</w:t>
      </w:r>
    </w:p>
    <w:p w14:paraId="23563D71" w14:textId="5F542780" w:rsidR="00C47247" w:rsidRPr="00CF0FA4" w:rsidRDefault="00CF0FA4" w:rsidP="00C47247">
      <w:pPr>
        <w:pStyle w:val="Liststycke"/>
        <w:numPr>
          <w:ilvl w:val="0"/>
          <w:numId w:val="33"/>
        </w:numPr>
        <w:rPr>
          <w:color w:val="auto"/>
        </w:rPr>
      </w:pPr>
      <w:r w:rsidRPr="00CF0FA4">
        <w:rPr>
          <w:color w:val="auto"/>
        </w:rPr>
        <w:t>Enhetschef ledningsstöd och ekonomi</w:t>
      </w:r>
    </w:p>
    <w:p w14:paraId="49A7E3D4" w14:textId="203FE759" w:rsidR="00CF0FA4" w:rsidRPr="00CF0FA4" w:rsidRDefault="00CF0FA4" w:rsidP="00C47247">
      <w:pPr>
        <w:pStyle w:val="Liststycke"/>
        <w:numPr>
          <w:ilvl w:val="0"/>
          <w:numId w:val="33"/>
        </w:numPr>
        <w:rPr>
          <w:color w:val="auto"/>
        </w:rPr>
      </w:pPr>
      <w:r w:rsidRPr="00CF0FA4">
        <w:rPr>
          <w:color w:val="auto"/>
        </w:rPr>
        <w:t>Verksamhetsutvecklare</w:t>
      </w:r>
    </w:p>
    <w:p w14:paraId="5B4DB94D" w14:textId="15CD3BA1" w:rsidR="009F5683" w:rsidRDefault="00CF0FA4" w:rsidP="00CF0FA4">
      <w:pPr>
        <w:ind w:left="426"/>
        <w:rPr>
          <w:color w:val="auto"/>
        </w:rPr>
      </w:pPr>
      <w:r>
        <w:rPr>
          <w:i/>
          <w:iCs/>
          <w:color w:val="auto"/>
        </w:rPr>
        <w:t>A</w:t>
      </w:r>
      <w:r w:rsidRPr="00CF0FA4">
        <w:rPr>
          <w:i/>
          <w:iCs/>
          <w:color w:val="auto"/>
        </w:rPr>
        <w:t xml:space="preserve">nalys: </w:t>
      </w:r>
      <w:r w:rsidRPr="00CF0FA4">
        <w:rPr>
          <w:color w:val="auto"/>
        </w:rPr>
        <w:t>De kvinnliga avdelningsledarna inom institutionen för kultur och samhälle tjänar mindre de</w:t>
      </w:r>
      <w:r w:rsidR="00784A68">
        <w:rPr>
          <w:color w:val="auto"/>
        </w:rPr>
        <w:t xml:space="preserve"> icke kvinnodominerade yrkesgrupperna</w:t>
      </w:r>
      <w:r w:rsidRPr="00CF0FA4">
        <w:rPr>
          <w:color w:val="auto"/>
        </w:rPr>
        <w:t xml:space="preserve"> </w:t>
      </w:r>
      <w:r w:rsidR="00BC32B5">
        <w:rPr>
          <w:color w:val="auto"/>
        </w:rPr>
        <w:t>som de jämförs med</w:t>
      </w:r>
      <w:r w:rsidR="00CF7660">
        <w:rPr>
          <w:color w:val="auto"/>
        </w:rPr>
        <w:t>.</w:t>
      </w:r>
      <w:r w:rsidRPr="00CF0FA4">
        <w:rPr>
          <w:color w:val="auto"/>
        </w:rPr>
        <w:t xml:space="preserve"> </w:t>
      </w:r>
      <w:r w:rsidR="00CF7660">
        <w:rPr>
          <w:color w:val="auto"/>
        </w:rPr>
        <w:t>A</w:t>
      </w:r>
      <w:r w:rsidRPr="00CF0FA4">
        <w:rPr>
          <w:color w:val="auto"/>
        </w:rPr>
        <w:t>vdelningsledarnas löner är grundlönen på deras ordinarie tjänst</w:t>
      </w:r>
      <w:r w:rsidR="00CF7660">
        <w:rPr>
          <w:color w:val="auto"/>
        </w:rPr>
        <w:t xml:space="preserve"> (lektor och adjunkt), därav att det blir missvisande</w:t>
      </w:r>
      <w:r w:rsidR="005F7F97">
        <w:rPr>
          <w:color w:val="auto"/>
        </w:rPr>
        <w:t xml:space="preserve"> i analysen och lönemässigt</w:t>
      </w:r>
      <w:r w:rsidRPr="00CF0FA4">
        <w:rPr>
          <w:color w:val="auto"/>
        </w:rPr>
        <w:t xml:space="preserve">. </w:t>
      </w:r>
      <w:r w:rsidR="00CF7660">
        <w:rPr>
          <w:color w:val="auto"/>
        </w:rPr>
        <w:t xml:space="preserve">Dock </w:t>
      </w:r>
      <w:r w:rsidR="00BC32B5">
        <w:rPr>
          <w:color w:val="auto"/>
        </w:rPr>
        <w:t xml:space="preserve">är det viktigt att beakta att </w:t>
      </w:r>
      <w:r w:rsidR="00CF7660">
        <w:rPr>
          <w:color w:val="auto"/>
        </w:rPr>
        <w:t xml:space="preserve">avdelningsledarna högre krav i sitt arbete och högre sammanvägda poäng än de befattningar som de jämförs med. Avdelningsledarna har </w:t>
      </w:r>
      <w:r w:rsidR="001F7323">
        <w:rPr>
          <w:color w:val="auto"/>
        </w:rPr>
        <w:t>ett t</w:t>
      </w:r>
      <w:r w:rsidRPr="00CF0FA4">
        <w:rPr>
          <w:color w:val="auto"/>
        </w:rPr>
        <w:t xml:space="preserve">illägg </w:t>
      </w:r>
      <w:r w:rsidR="001F7323">
        <w:rPr>
          <w:color w:val="auto"/>
        </w:rPr>
        <w:t xml:space="preserve">som motsvarar </w:t>
      </w:r>
      <w:r w:rsidR="003762DA">
        <w:rPr>
          <w:color w:val="auto"/>
        </w:rPr>
        <w:t>8 000 kr</w:t>
      </w:r>
      <w:r w:rsidR="00EA2DD2">
        <w:rPr>
          <w:color w:val="auto"/>
        </w:rPr>
        <w:t xml:space="preserve"> </w:t>
      </w:r>
      <w:r w:rsidR="001F7323">
        <w:rPr>
          <w:color w:val="auto"/>
        </w:rPr>
        <w:t>(</w:t>
      </w:r>
      <w:r w:rsidR="00EA2DD2">
        <w:rPr>
          <w:color w:val="auto"/>
        </w:rPr>
        <w:t>heltid</w:t>
      </w:r>
      <w:r w:rsidR="001F7323">
        <w:rPr>
          <w:color w:val="auto"/>
        </w:rPr>
        <w:t>). C</w:t>
      </w:r>
      <w:r w:rsidRPr="00CF0FA4">
        <w:rPr>
          <w:color w:val="auto"/>
        </w:rPr>
        <w:t>heferna inom IT, kommunikatio</w:t>
      </w:r>
      <w:r w:rsidR="003762DA">
        <w:rPr>
          <w:color w:val="auto"/>
        </w:rPr>
        <w:t>n och ledningsstöd</w:t>
      </w:r>
      <w:r w:rsidRPr="00CF0FA4">
        <w:rPr>
          <w:color w:val="auto"/>
        </w:rPr>
        <w:t xml:space="preserve"> är anställda har inget tillägg</w:t>
      </w:r>
      <w:r w:rsidR="00202363">
        <w:rPr>
          <w:color w:val="auto"/>
        </w:rPr>
        <w:t>.</w:t>
      </w:r>
      <w:r w:rsidRPr="00CF0FA4">
        <w:rPr>
          <w:color w:val="auto"/>
        </w:rPr>
        <w:t xml:space="preserve"> </w:t>
      </w:r>
      <w:r w:rsidR="009F5683">
        <w:rPr>
          <w:color w:val="auto"/>
        </w:rPr>
        <w:t xml:space="preserve">Kontentan är </w:t>
      </w:r>
      <w:r w:rsidR="0018639E">
        <w:rPr>
          <w:color w:val="auto"/>
        </w:rPr>
        <w:t xml:space="preserve">att avdelningsledarna tjänar mindre än andra avdelningschefer trots att de har ett tillägg för uppdraget. </w:t>
      </w:r>
      <w:r w:rsidR="00AE57F6">
        <w:rPr>
          <w:color w:val="auto"/>
        </w:rPr>
        <w:t>Se exempel nedan.</w:t>
      </w:r>
    </w:p>
    <w:p w14:paraId="4D0BBAFB" w14:textId="01D2CC4B" w:rsidR="00EA2DD2" w:rsidRDefault="00EA2DD2" w:rsidP="00CF0FA4">
      <w:pPr>
        <w:ind w:left="426"/>
        <w:rPr>
          <w:color w:val="auto"/>
        </w:rPr>
      </w:pPr>
    </w:p>
    <w:p w14:paraId="66C1FAC8" w14:textId="7AE63CBA" w:rsidR="00EA2DD2" w:rsidRDefault="00EA2DD2" w:rsidP="00CF0FA4">
      <w:pPr>
        <w:ind w:left="426"/>
        <w:rPr>
          <w:color w:val="auto"/>
        </w:rPr>
      </w:pPr>
      <w:r w:rsidRPr="00EA2DD2">
        <w:rPr>
          <w:i/>
          <w:iCs/>
          <w:color w:val="auto"/>
        </w:rPr>
        <w:t>Exempel</w:t>
      </w:r>
      <w:r>
        <w:rPr>
          <w:color w:val="auto"/>
        </w:rPr>
        <w:t xml:space="preserve">: </w:t>
      </w:r>
      <w:r>
        <w:rPr>
          <w:color w:val="auto"/>
        </w:rPr>
        <w:br/>
        <w:t>Lektor grundlön 52 450 kr + tillägg avdelningschef 8 000 kr (heltid) = 60 450 kr</w:t>
      </w:r>
      <w:r w:rsidR="009F5683">
        <w:rPr>
          <w:color w:val="auto"/>
        </w:rPr>
        <w:br/>
        <w:t xml:space="preserve">Adjunkt grundlön </w:t>
      </w:r>
      <w:r w:rsidR="00C45134">
        <w:rPr>
          <w:color w:val="auto"/>
        </w:rPr>
        <w:t>44 800 kr + tillägg avdelningschef 8 000 kr (heltid) = 52 800 kr</w:t>
      </w:r>
    </w:p>
    <w:p w14:paraId="1D3DDB14" w14:textId="77777777" w:rsidR="00AE57F6" w:rsidRDefault="00AE57F6" w:rsidP="00AE57F6">
      <w:pPr>
        <w:ind w:left="426"/>
        <w:rPr>
          <w:color w:val="auto"/>
        </w:rPr>
      </w:pPr>
      <w:r w:rsidRPr="00EA2DD2">
        <w:rPr>
          <w:color w:val="auto"/>
        </w:rPr>
        <w:t>Anställd chef ledningsstöd-</w:t>
      </w:r>
      <w:r>
        <w:rPr>
          <w:color w:val="auto"/>
        </w:rPr>
        <w:t xml:space="preserve"> och ekonomi, lön 59 000 kr (heltid)</w:t>
      </w:r>
      <w:r>
        <w:rPr>
          <w:color w:val="auto"/>
        </w:rPr>
        <w:br/>
        <w:t>Anställd avdelningschef, IT 69 600 kr (heltid)</w:t>
      </w:r>
    </w:p>
    <w:p w14:paraId="690A4410" w14:textId="77777777" w:rsidR="00AE57F6" w:rsidRDefault="00AE57F6" w:rsidP="00AE57F6">
      <w:pPr>
        <w:ind w:left="426"/>
        <w:rPr>
          <w:color w:val="auto"/>
        </w:rPr>
      </w:pPr>
      <w:r>
        <w:rPr>
          <w:color w:val="auto"/>
        </w:rPr>
        <w:t>Anställd kommunikationschef, 67 400 kr</w:t>
      </w:r>
    </w:p>
    <w:p w14:paraId="52C87B4E" w14:textId="35B0216B" w:rsidR="006F3E1E" w:rsidRDefault="00AE57F6" w:rsidP="003C517E">
      <w:pPr>
        <w:ind w:left="426"/>
        <w:rPr>
          <w:b/>
          <w:bCs/>
          <w:color w:val="auto"/>
        </w:rPr>
      </w:pPr>
      <w:r>
        <w:rPr>
          <w:color w:val="auto"/>
        </w:rPr>
        <w:lastRenderedPageBreak/>
        <w:t>Verksamhetsutvecklare 57 850 kr</w:t>
      </w:r>
      <w:r>
        <w:rPr>
          <w:color w:val="auto"/>
        </w:rPr>
        <w:br/>
      </w:r>
    </w:p>
    <w:p w14:paraId="46F34164" w14:textId="797D30DD" w:rsidR="00C47247" w:rsidRPr="000F0E3A" w:rsidRDefault="00C47247" w:rsidP="00C47247">
      <w:pPr>
        <w:rPr>
          <w:b/>
          <w:bCs/>
          <w:color w:val="auto"/>
        </w:rPr>
      </w:pPr>
      <w:r w:rsidRPr="000F0E3A">
        <w:rPr>
          <w:b/>
          <w:bCs/>
          <w:color w:val="auto"/>
        </w:rPr>
        <w:t xml:space="preserve">Avdelningsledare </w:t>
      </w:r>
      <w:r w:rsidR="000F0E3A" w:rsidRPr="000F0E3A">
        <w:rPr>
          <w:b/>
          <w:bCs/>
          <w:color w:val="auto"/>
        </w:rPr>
        <w:t>institutionen för språk, litteratur och lärande</w:t>
      </w:r>
    </w:p>
    <w:p w14:paraId="4533A807" w14:textId="5227DB70" w:rsidR="00C47247" w:rsidRPr="00C47247" w:rsidRDefault="00C47247" w:rsidP="00C47247">
      <w:pPr>
        <w:rPr>
          <w:color w:val="auto"/>
        </w:rPr>
      </w:pPr>
      <w:r w:rsidRPr="00C47247">
        <w:rPr>
          <w:color w:val="auto"/>
        </w:rPr>
        <w:t>Jämförs med</w:t>
      </w:r>
    </w:p>
    <w:p w14:paraId="463F260E" w14:textId="77777777" w:rsidR="000F0E3A" w:rsidRPr="00CF0FA4" w:rsidRDefault="000F0E3A" w:rsidP="000F0E3A">
      <w:pPr>
        <w:pStyle w:val="Liststycke"/>
        <w:numPr>
          <w:ilvl w:val="0"/>
          <w:numId w:val="33"/>
        </w:numPr>
        <w:rPr>
          <w:color w:val="auto"/>
        </w:rPr>
      </w:pPr>
      <w:r w:rsidRPr="00CF0FA4">
        <w:rPr>
          <w:color w:val="auto"/>
        </w:rPr>
        <w:t>IT-chef</w:t>
      </w:r>
    </w:p>
    <w:p w14:paraId="7FA3C98A" w14:textId="77777777" w:rsidR="000F0E3A" w:rsidRPr="00CF0FA4" w:rsidRDefault="000F0E3A" w:rsidP="000F0E3A">
      <w:pPr>
        <w:pStyle w:val="Liststycke"/>
        <w:numPr>
          <w:ilvl w:val="0"/>
          <w:numId w:val="33"/>
        </w:numPr>
        <w:rPr>
          <w:color w:val="auto"/>
        </w:rPr>
      </w:pPr>
      <w:r w:rsidRPr="00CF0FA4">
        <w:rPr>
          <w:color w:val="auto"/>
        </w:rPr>
        <w:t>Kommunikationschef</w:t>
      </w:r>
    </w:p>
    <w:p w14:paraId="4977A6E6" w14:textId="77777777" w:rsidR="000F0E3A" w:rsidRPr="00CF0FA4" w:rsidRDefault="000F0E3A" w:rsidP="000F0E3A">
      <w:pPr>
        <w:pStyle w:val="Liststycke"/>
        <w:numPr>
          <w:ilvl w:val="0"/>
          <w:numId w:val="33"/>
        </w:numPr>
        <w:rPr>
          <w:color w:val="auto"/>
        </w:rPr>
      </w:pPr>
      <w:r w:rsidRPr="00CF0FA4">
        <w:rPr>
          <w:color w:val="auto"/>
        </w:rPr>
        <w:t>Enhetschef ledningsstöd och ekonomi</w:t>
      </w:r>
    </w:p>
    <w:p w14:paraId="0E4A9176" w14:textId="77777777" w:rsidR="000F0E3A" w:rsidRDefault="000F0E3A" w:rsidP="000F0E3A">
      <w:pPr>
        <w:pStyle w:val="Liststycke"/>
        <w:numPr>
          <w:ilvl w:val="0"/>
          <w:numId w:val="33"/>
        </w:numPr>
        <w:rPr>
          <w:color w:val="auto"/>
        </w:rPr>
      </w:pPr>
      <w:r w:rsidRPr="00CF0FA4">
        <w:rPr>
          <w:color w:val="auto"/>
        </w:rPr>
        <w:t>Verksamhetsutvecklare</w:t>
      </w:r>
    </w:p>
    <w:p w14:paraId="695A2600" w14:textId="6B2C96D8" w:rsidR="000F0E3A" w:rsidRDefault="000F0E3A" w:rsidP="000F0E3A">
      <w:pPr>
        <w:ind w:left="426"/>
        <w:rPr>
          <w:color w:val="auto"/>
        </w:rPr>
      </w:pPr>
      <w:r w:rsidRPr="000F0E3A">
        <w:rPr>
          <w:i/>
          <w:iCs/>
          <w:color w:val="auto"/>
        </w:rPr>
        <w:t>Analys:</w:t>
      </w:r>
      <w:r>
        <w:rPr>
          <w:color w:val="auto"/>
        </w:rPr>
        <w:t xml:space="preserve"> </w:t>
      </w:r>
      <w:r w:rsidRPr="00CF0FA4">
        <w:rPr>
          <w:color w:val="auto"/>
        </w:rPr>
        <w:t xml:space="preserve">De kvinnliga avdelningsledarna inom institutionen för </w:t>
      </w:r>
      <w:r w:rsidR="003A619E">
        <w:rPr>
          <w:color w:val="auto"/>
        </w:rPr>
        <w:t>språk, litteratur och lärande</w:t>
      </w:r>
      <w:r w:rsidRPr="00CF0FA4">
        <w:rPr>
          <w:color w:val="auto"/>
        </w:rPr>
        <w:t xml:space="preserve"> tjänar mindre de </w:t>
      </w:r>
      <w:r w:rsidR="00D365DD">
        <w:rPr>
          <w:color w:val="auto"/>
        </w:rPr>
        <w:t>icke kvinnodominerade yrkesgrupperna</w:t>
      </w:r>
      <w:r w:rsidR="004A4A72">
        <w:rPr>
          <w:color w:val="auto"/>
        </w:rPr>
        <w:t xml:space="preserve"> som de jämförs med</w:t>
      </w:r>
      <w:r>
        <w:rPr>
          <w:color w:val="auto"/>
        </w:rPr>
        <w:t>.</w:t>
      </w:r>
      <w:r w:rsidRPr="00CF0FA4">
        <w:rPr>
          <w:color w:val="auto"/>
        </w:rPr>
        <w:t xml:space="preserve"> </w:t>
      </w:r>
      <w:r>
        <w:rPr>
          <w:color w:val="auto"/>
        </w:rPr>
        <w:t>A</w:t>
      </w:r>
      <w:r w:rsidRPr="00CF0FA4">
        <w:rPr>
          <w:color w:val="auto"/>
        </w:rPr>
        <w:t xml:space="preserve">vdelningsledarnas löner </w:t>
      </w:r>
      <w:r>
        <w:rPr>
          <w:color w:val="auto"/>
        </w:rPr>
        <w:t xml:space="preserve">som visas i analysen </w:t>
      </w:r>
      <w:r w:rsidRPr="00CF0FA4">
        <w:rPr>
          <w:color w:val="auto"/>
        </w:rPr>
        <w:t>är grundlönen på deras ordinarie tjänst</w:t>
      </w:r>
      <w:r>
        <w:rPr>
          <w:color w:val="auto"/>
        </w:rPr>
        <w:t xml:space="preserve"> (lektor), därav att det blir missvisande i analysen och lönemässigt</w:t>
      </w:r>
      <w:r w:rsidRPr="00CF0FA4">
        <w:rPr>
          <w:color w:val="auto"/>
        </w:rPr>
        <w:t xml:space="preserve">. </w:t>
      </w:r>
      <w:r>
        <w:rPr>
          <w:color w:val="auto"/>
        </w:rPr>
        <w:t xml:space="preserve">Dock </w:t>
      </w:r>
      <w:r w:rsidR="004A4A72">
        <w:rPr>
          <w:color w:val="auto"/>
        </w:rPr>
        <w:t>är det viktigt att uppmärksamma att avdelningsledarna</w:t>
      </w:r>
      <w:r>
        <w:rPr>
          <w:color w:val="auto"/>
        </w:rPr>
        <w:t xml:space="preserve"> h</w:t>
      </w:r>
      <w:r w:rsidR="004A4A72">
        <w:rPr>
          <w:color w:val="auto"/>
        </w:rPr>
        <w:t>ar h</w:t>
      </w:r>
      <w:r>
        <w:rPr>
          <w:color w:val="auto"/>
        </w:rPr>
        <w:t>ögre krav i sitt arbete och högre sammanvägda poäng. Avdelningsledarna har ett t</w:t>
      </w:r>
      <w:r w:rsidRPr="00CF0FA4">
        <w:rPr>
          <w:color w:val="auto"/>
        </w:rPr>
        <w:t xml:space="preserve">illägg för uppdraget </w:t>
      </w:r>
      <w:r>
        <w:rPr>
          <w:color w:val="auto"/>
        </w:rPr>
        <w:t>som motsvarar 8 000 kr (heltid). C</w:t>
      </w:r>
      <w:r w:rsidRPr="00CF0FA4">
        <w:rPr>
          <w:color w:val="auto"/>
        </w:rPr>
        <w:t>heferna inom IT, kommunikatio</w:t>
      </w:r>
      <w:r>
        <w:rPr>
          <w:color w:val="auto"/>
        </w:rPr>
        <w:t>n och ledningsstöd</w:t>
      </w:r>
      <w:r w:rsidRPr="00CF0FA4">
        <w:rPr>
          <w:color w:val="auto"/>
        </w:rPr>
        <w:t xml:space="preserve"> har inget tillägg</w:t>
      </w:r>
      <w:r>
        <w:rPr>
          <w:color w:val="auto"/>
        </w:rPr>
        <w:t>.</w:t>
      </w:r>
      <w:r w:rsidRPr="00CF0FA4">
        <w:rPr>
          <w:color w:val="auto"/>
        </w:rPr>
        <w:t xml:space="preserve"> </w:t>
      </w:r>
      <w:r w:rsidR="004A4A72">
        <w:rPr>
          <w:color w:val="auto"/>
        </w:rPr>
        <w:t xml:space="preserve">Trots det så </w:t>
      </w:r>
      <w:r w:rsidR="00BA062F">
        <w:rPr>
          <w:color w:val="auto"/>
        </w:rPr>
        <w:t xml:space="preserve">tjänar </w:t>
      </w:r>
      <w:r w:rsidR="004A4A72">
        <w:rPr>
          <w:color w:val="auto"/>
        </w:rPr>
        <w:t xml:space="preserve">avdelningsledarna </w:t>
      </w:r>
      <w:r w:rsidR="00BA062F">
        <w:rPr>
          <w:color w:val="auto"/>
        </w:rPr>
        <w:t>mindre än andra avdelningschefer. Se exempel nedan.</w:t>
      </w:r>
    </w:p>
    <w:p w14:paraId="4270C6A2" w14:textId="77777777" w:rsidR="000F0E3A" w:rsidRDefault="000F0E3A" w:rsidP="000F0E3A">
      <w:pPr>
        <w:ind w:left="426"/>
        <w:rPr>
          <w:color w:val="auto"/>
        </w:rPr>
      </w:pPr>
    </w:p>
    <w:p w14:paraId="7B811F9F" w14:textId="31E1993A" w:rsidR="000F0E3A" w:rsidRDefault="000F0E3A" w:rsidP="000F0E3A">
      <w:pPr>
        <w:ind w:left="426"/>
        <w:rPr>
          <w:color w:val="auto"/>
        </w:rPr>
      </w:pPr>
      <w:r w:rsidRPr="00EA2DD2">
        <w:rPr>
          <w:i/>
          <w:iCs/>
          <w:color w:val="auto"/>
        </w:rPr>
        <w:t>Exempel</w:t>
      </w:r>
      <w:r>
        <w:rPr>
          <w:color w:val="auto"/>
        </w:rPr>
        <w:t xml:space="preserve">: </w:t>
      </w:r>
      <w:r>
        <w:rPr>
          <w:color w:val="auto"/>
        </w:rPr>
        <w:br/>
        <w:t>Lektor grundlön 5</w:t>
      </w:r>
      <w:r w:rsidR="003A619E">
        <w:rPr>
          <w:color w:val="auto"/>
        </w:rPr>
        <w:t>4</w:t>
      </w:r>
      <w:r>
        <w:rPr>
          <w:color w:val="auto"/>
        </w:rPr>
        <w:t> </w:t>
      </w:r>
      <w:r w:rsidR="003A619E">
        <w:rPr>
          <w:color w:val="auto"/>
        </w:rPr>
        <w:t>9</w:t>
      </w:r>
      <w:r>
        <w:rPr>
          <w:color w:val="auto"/>
        </w:rPr>
        <w:t>50 kr + tillägg avdelningschef 8 000 kr (heltid) = 6</w:t>
      </w:r>
      <w:r w:rsidR="00274D94">
        <w:rPr>
          <w:color w:val="auto"/>
        </w:rPr>
        <w:t>2 950</w:t>
      </w:r>
      <w:r>
        <w:rPr>
          <w:color w:val="auto"/>
        </w:rPr>
        <w:t xml:space="preserve"> kr</w:t>
      </w:r>
    </w:p>
    <w:p w14:paraId="1123E31F" w14:textId="1940AA35" w:rsidR="003A619E" w:rsidRDefault="000F0E3A" w:rsidP="003A619E">
      <w:pPr>
        <w:ind w:left="426"/>
        <w:rPr>
          <w:color w:val="auto"/>
        </w:rPr>
      </w:pPr>
      <w:r w:rsidRPr="00EA2DD2">
        <w:rPr>
          <w:color w:val="auto"/>
        </w:rPr>
        <w:t>Anställd chef ledningsstöd-</w:t>
      </w:r>
      <w:r>
        <w:rPr>
          <w:color w:val="auto"/>
        </w:rPr>
        <w:t xml:space="preserve"> och ekonomi, lön 59 000 kr (heltid)</w:t>
      </w:r>
      <w:r w:rsidR="003A619E">
        <w:rPr>
          <w:color w:val="auto"/>
        </w:rPr>
        <w:br/>
        <w:t>Anställd avdelningschef, IT 69 600 kr (heltid)</w:t>
      </w:r>
    </w:p>
    <w:p w14:paraId="3C80B9DE" w14:textId="77777777" w:rsidR="00F3275F" w:rsidRDefault="003A619E" w:rsidP="003A619E">
      <w:pPr>
        <w:ind w:left="426"/>
        <w:rPr>
          <w:color w:val="auto"/>
        </w:rPr>
      </w:pPr>
      <w:r>
        <w:rPr>
          <w:color w:val="auto"/>
        </w:rPr>
        <w:t>Anställd kommunikationschef, 67 400 kr</w:t>
      </w:r>
    </w:p>
    <w:p w14:paraId="3AD4C494" w14:textId="7F276DB1" w:rsidR="000F0E3A" w:rsidRPr="000F0E3A" w:rsidRDefault="00F3275F" w:rsidP="003A619E">
      <w:pPr>
        <w:ind w:left="426"/>
        <w:rPr>
          <w:color w:val="auto"/>
        </w:rPr>
      </w:pPr>
      <w:r>
        <w:rPr>
          <w:color w:val="auto"/>
        </w:rPr>
        <w:t>Verksamhetsutvecklare 57 850 kr</w:t>
      </w:r>
      <w:r w:rsidR="003A619E">
        <w:rPr>
          <w:color w:val="auto"/>
        </w:rPr>
        <w:br/>
      </w:r>
    </w:p>
    <w:p w14:paraId="758E19F8" w14:textId="16278F44" w:rsidR="005A1A8C" w:rsidRPr="00663BA8" w:rsidRDefault="005A1A8C" w:rsidP="005A1A8C">
      <w:pPr>
        <w:rPr>
          <w:b/>
          <w:bCs/>
          <w:color w:val="auto"/>
        </w:rPr>
      </w:pPr>
      <w:r w:rsidRPr="00663BA8">
        <w:rPr>
          <w:b/>
          <w:bCs/>
          <w:color w:val="auto"/>
        </w:rPr>
        <w:t xml:space="preserve">Avdelningsledare </w:t>
      </w:r>
      <w:r w:rsidR="002F04C2" w:rsidRPr="00663BA8">
        <w:rPr>
          <w:b/>
          <w:bCs/>
          <w:color w:val="auto"/>
        </w:rPr>
        <w:t>institutionen för information och teknik</w:t>
      </w:r>
    </w:p>
    <w:p w14:paraId="2F3795EA" w14:textId="563B8A86" w:rsidR="005A1A8C" w:rsidRPr="005A1A8C" w:rsidRDefault="005A1A8C" w:rsidP="005A1A8C">
      <w:pPr>
        <w:rPr>
          <w:color w:val="auto"/>
        </w:rPr>
      </w:pPr>
      <w:r w:rsidRPr="005A1A8C">
        <w:rPr>
          <w:color w:val="auto"/>
        </w:rPr>
        <w:t>Jämförs med</w:t>
      </w:r>
    </w:p>
    <w:p w14:paraId="7976EB33" w14:textId="18B7EDF4" w:rsidR="005A1A8C" w:rsidRPr="00663BA8" w:rsidRDefault="005A1A8C" w:rsidP="005A1A8C">
      <w:pPr>
        <w:pStyle w:val="Liststycke"/>
        <w:numPr>
          <w:ilvl w:val="0"/>
          <w:numId w:val="33"/>
        </w:numPr>
        <w:rPr>
          <w:color w:val="auto"/>
        </w:rPr>
      </w:pPr>
      <w:r w:rsidRPr="00663BA8">
        <w:rPr>
          <w:color w:val="auto"/>
        </w:rPr>
        <w:t>IT</w:t>
      </w:r>
      <w:r w:rsidR="00663BA8" w:rsidRPr="00663BA8">
        <w:rPr>
          <w:color w:val="auto"/>
        </w:rPr>
        <w:t>-chef</w:t>
      </w:r>
    </w:p>
    <w:p w14:paraId="795BC4A5" w14:textId="7DD95789" w:rsidR="005A1A8C" w:rsidRPr="00663BA8" w:rsidRDefault="005A1A8C" w:rsidP="005A1A8C">
      <w:pPr>
        <w:pStyle w:val="Liststycke"/>
        <w:numPr>
          <w:ilvl w:val="0"/>
          <w:numId w:val="33"/>
        </w:numPr>
        <w:rPr>
          <w:color w:val="auto"/>
        </w:rPr>
      </w:pPr>
      <w:r w:rsidRPr="00663BA8">
        <w:rPr>
          <w:color w:val="auto"/>
        </w:rPr>
        <w:t>Kommunikation</w:t>
      </w:r>
      <w:r w:rsidR="00663BA8" w:rsidRPr="00663BA8">
        <w:rPr>
          <w:color w:val="auto"/>
        </w:rPr>
        <w:t>schef</w:t>
      </w:r>
    </w:p>
    <w:p w14:paraId="181E45BC" w14:textId="4F5FEB2A" w:rsidR="005A1A8C" w:rsidRDefault="00663BA8" w:rsidP="005A1A8C">
      <w:pPr>
        <w:pStyle w:val="Liststycke"/>
        <w:numPr>
          <w:ilvl w:val="0"/>
          <w:numId w:val="33"/>
        </w:numPr>
        <w:rPr>
          <w:color w:val="auto"/>
        </w:rPr>
      </w:pPr>
      <w:r w:rsidRPr="00663BA8">
        <w:rPr>
          <w:color w:val="auto"/>
        </w:rPr>
        <w:t>Enhetschef student- och utbildningsstöd</w:t>
      </w:r>
    </w:p>
    <w:p w14:paraId="19F7ACA9" w14:textId="5352D653" w:rsidR="00663BA8" w:rsidRDefault="00663BA8" w:rsidP="00663BA8">
      <w:pPr>
        <w:ind w:left="426"/>
        <w:rPr>
          <w:color w:val="auto"/>
        </w:rPr>
      </w:pPr>
      <w:r w:rsidRPr="00663BA8">
        <w:rPr>
          <w:i/>
          <w:iCs/>
          <w:color w:val="auto"/>
        </w:rPr>
        <w:t>Analys:</w:t>
      </w:r>
      <w:r>
        <w:rPr>
          <w:color w:val="auto"/>
        </w:rPr>
        <w:t xml:space="preserve"> </w:t>
      </w:r>
      <w:r w:rsidRPr="00CF0FA4">
        <w:rPr>
          <w:color w:val="auto"/>
        </w:rPr>
        <w:t>De kvinnliga avdelningsleda</w:t>
      </w:r>
      <w:r>
        <w:rPr>
          <w:color w:val="auto"/>
        </w:rPr>
        <w:t>r</w:t>
      </w:r>
      <w:r w:rsidR="00120932">
        <w:rPr>
          <w:color w:val="auto"/>
        </w:rPr>
        <w:t>na</w:t>
      </w:r>
      <w:r>
        <w:rPr>
          <w:color w:val="auto"/>
        </w:rPr>
        <w:t xml:space="preserve"> inom institutionen för information och teknik</w:t>
      </w:r>
      <w:r w:rsidRPr="00CF0FA4">
        <w:rPr>
          <w:color w:val="auto"/>
        </w:rPr>
        <w:t xml:space="preserve"> tjänar mindre de </w:t>
      </w:r>
      <w:r w:rsidR="00AF37D4">
        <w:rPr>
          <w:color w:val="auto"/>
        </w:rPr>
        <w:t xml:space="preserve">icke kvinnodominerade yrkesgrupperna </w:t>
      </w:r>
      <w:r w:rsidR="00BD5DC1">
        <w:rPr>
          <w:color w:val="auto"/>
        </w:rPr>
        <w:t>som de jämförs med</w:t>
      </w:r>
      <w:r>
        <w:rPr>
          <w:color w:val="auto"/>
        </w:rPr>
        <w:t>.</w:t>
      </w:r>
      <w:r w:rsidRPr="00CF0FA4">
        <w:rPr>
          <w:color w:val="auto"/>
        </w:rPr>
        <w:t xml:space="preserve"> </w:t>
      </w:r>
      <w:r>
        <w:rPr>
          <w:color w:val="auto"/>
        </w:rPr>
        <w:t>A</w:t>
      </w:r>
      <w:r w:rsidRPr="00CF0FA4">
        <w:rPr>
          <w:color w:val="auto"/>
        </w:rPr>
        <w:t xml:space="preserve">vdelningsledarnas löner </w:t>
      </w:r>
      <w:r>
        <w:rPr>
          <w:color w:val="auto"/>
        </w:rPr>
        <w:t xml:space="preserve">som visas i analysen </w:t>
      </w:r>
      <w:r w:rsidRPr="00CF0FA4">
        <w:rPr>
          <w:color w:val="auto"/>
        </w:rPr>
        <w:t>är grundlönen på deras ordinarie tjänst</w:t>
      </w:r>
      <w:r>
        <w:rPr>
          <w:color w:val="auto"/>
        </w:rPr>
        <w:t xml:space="preserve"> (lektor, adjunkt), därav att det blir missvisande i analysen och lönemässigt</w:t>
      </w:r>
      <w:r w:rsidRPr="00CF0FA4">
        <w:rPr>
          <w:color w:val="auto"/>
        </w:rPr>
        <w:t xml:space="preserve">. </w:t>
      </w:r>
      <w:r>
        <w:rPr>
          <w:color w:val="auto"/>
        </w:rPr>
        <w:t xml:space="preserve">Dock </w:t>
      </w:r>
      <w:r w:rsidR="00BD5DC1">
        <w:rPr>
          <w:color w:val="auto"/>
        </w:rPr>
        <w:t>är det viktigt att beakta att avdelnings</w:t>
      </w:r>
      <w:r>
        <w:rPr>
          <w:color w:val="auto"/>
        </w:rPr>
        <w:t xml:space="preserve">ledarna </w:t>
      </w:r>
      <w:r w:rsidR="00BD5DC1">
        <w:rPr>
          <w:color w:val="auto"/>
        </w:rPr>
        <w:t xml:space="preserve">har </w:t>
      </w:r>
      <w:r>
        <w:rPr>
          <w:color w:val="auto"/>
        </w:rPr>
        <w:t>högre krav i sitt arbete och högre sammanvägda poäng. Avdelningsledarna har ett t</w:t>
      </w:r>
      <w:r w:rsidRPr="00CF0FA4">
        <w:rPr>
          <w:color w:val="auto"/>
        </w:rPr>
        <w:t xml:space="preserve">illägg för uppdraget </w:t>
      </w:r>
      <w:r>
        <w:rPr>
          <w:color w:val="auto"/>
        </w:rPr>
        <w:t>som motsvarar 8 000 kr (heltid). C</w:t>
      </w:r>
      <w:r w:rsidRPr="00CF0FA4">
        <w:rPr>
          <w:color w:val="auto"/>
        </w:rPr>
        <w:t>heferna inom IT, kommunikatio</w:t>
      </w:r>
      <w:r>
        <w:rPr>
          <w:color w:val="auto"/>
        </w:rPr>
        <w:t>n och ledningsstöd</w:t>
      </w:r>
      <w:r w:rsidRPr="00CF0FA4">
        <w:rPr>
          <w:color w:val="auto"/>
        </w:rPr>
        <w:t xml:space="preserve"> är anställda som chefer och har inget tillägg</w:t>
      </w:r>
      <w:r>
        <w:rPr>
          <w:color w:val="auto"/>
        </w:rPr>
        <w:t>.</w:t>
      </w:r>
      <w:r w:rsidRPr="00CF0FA4">
        <w:rPr>
          <w:color w:val="auto"/>
        </w:rPr>
        <w:t xml:space="preserve"> </w:t>
      </w:r>
      <w:r w:rsidR="00BD5DC1">
        <w:rPr>
          <w:color w:val="auto"/>
        </w:rPr>
        <w:t xml:space="preserve">Trots det </w:t>
      </w:r>
      <w:r>
        <w:rPr>
          <w:color w:val="auto"/>
        </w:rPr>
        <w:t>ser</w:t>
      </w:r>
      <w:r w:rsidR="00BD5DC1">
        <w:rPr>
          <w:color w:val="auto"/>
        </w:rPr>
        <w:t xml:space="preserve"> vi</w:t>
      </w:r>
      <w:r>
        <w:rPr>
          <w:color w:val="auto"/>
        </w:rPr>
        <w:t xml:space="preserve"> att avdelningsledarna tjänar mindre</w:t>
      </w:r>
      <w:r w:rsidR="00FD2E9F">
        <w:rPr>
          <w:color w:val="auto"/>
        </w:rPr>
        <w:t xml:space="preserve"> än IT-chefen</w:t>
      </w:r>
      <w:r>
        <w:rPr>
          <w:color w:val="auto"/>
        </w:rPr>
        <w:t>. Se exempel nedan.</w:t>
      </w:r>
    </w:p>
    <w:p w14:paraId="4DA7827F" w14:textId="77777777" w:rsidR="00663BA8" w:rsidRDefault="00663BA8" w:rsidP="00663BA8">
      <w:pPr>
        <w:ind w:left="426"/>
        <w:rPr>
          <w:color w:val="auto"/>
        </w:rPr>
      </w:pPr>
    </w:p>
    <w:p w14:paraId="2E461755" w14:textId="324045ED" w:rsidR="00663BA8" w:rsidRDefault="00663BA8" w:rsidP="00663BA8">
      <w:pPr>
        <w:ind w:left="426"/>
        <w:rPr>
          <w:color w:val="auto"/>
        </w:rPr>
      </w:pPr>
      <w:r w:rsidRPr="00EA2DD2">
        <w:rPr>
          <w:i/>
          <w:iCs/>
          <w:color w:val="auto"/>
        </w:rPr>
        <w:lastRenderedPageBreak/>
        <w:t>Exempel</w:t>
      </w:r>
      <w:r>
        <w:rPr>
          <w:color w:val="auto"/>
        </w:rPr>
        <w:t xml:space="preserve">: </w:t>
      </w:r>
      <w:r>
        <w:rPr>
          <w:color w:val="auto"/>
        </w:rPr>
        <w:br/>
        <w:t>Lektor grundlön 5</w:t>
      </w:r>
      <w:r w:rsidR="00274D94">
        <w:rPr>
          <w:color w:val="auto"/>
        </w:rPr>
        <w:t>8 900</w:t>
      </w:r>
      <w:r>
        <w:rPr>
          <w:color w:val="auto"/>
        </w:rPr>
        <w:t xml:space="preserve"> kr + tillägg avdelningschef 8 000 kr (heltid) = 6</w:t>
      </w:r>
      <w:r w:rsidR="00274D94">
        <w:rPr>
          <w:color w:val="auto"/>
        </w:rPr>
        <w:t>6 900</w:t>
      </w:r>
      <w:r>
        <w:rPr>
          <w:color w:val="auto"/>
        </w:rPr>
        <w:t xml:space="preserve"> kr</w:t>
      </w:r>
    </w:p>
    <w:p w14:paraId="51F9DF82" w14:textId="77777777" w:rsidR="00663BA8" w:rsidRDefault="00663BA8" w:rsidP="00663BA8">
      <w:pPr>
        <w:ind w:left="426"/>
        <w:rPr>
          <w:color w:val="auto"/>
        </w:rPr>
      </w:pPr>
      <w:r w:rsidRPr="00EA2DD2">
        <w:rPr>
          <w:color w:val="auto"/>
        </w:rPr>
        <w:t>Anställd chef ledningsstöd-</w:t>
      </w:r>
      <w:r>
        <w:rPr>
          <w:color w:val="auto"/>
        </w:rPr>
        <w:t xml:space="preserve"> och ekonomi, lön 59 000 kr (heltid)</w:t>
      </w:r>
      <w:r>
        <w:rPr>
          <w:color w:val="auto"/>
        </w:rPr>
        <w:br/>
        <w:t>Anställd avdelningschef, IT 69 600 kr (heltid)</w:t>
      </w:r>
    </w:p>
    <w:p w14:paraId="7A0070F0" w14:textId="77777777" w:rsidR="00663BA8" w:rsidRDefault="00663BA8" w:rsidP="00663BA8">
      <w:pPr>
        <w:ind w:left="426"/>
        <w:rPr>
          <w:color w:val="auto"/>
        </w:rPr>
      </w:pPr>
      <w:r>
        <w:rPr>
          <w:color w:val="auto"/>
        </w:rPr>
        <w:t>Anställd kommunikationschef, 67 400 kr</w:t>
      </w:r>
    </w:p>
    <w:p w14:paraId="7DF9AAE8" w14:textId="77777777" w:rsidR="00663BA8" w:rsidRPr="000F0E3A" w:rsidRDefault="00663BA8" w:rsidP="00663BA8">
      <w:pPr>
        <w:ind w:left="426"/>
        <w:rPr>
          <w:color w:val="auto"/>
        </w:rPr>
      </w:pPr>
      <w:r>
        <w:rPr>
          <w:color w:val="auto"/>
        </w:rPr>
        <w:t>Verksamhetsutvecklare 57 850 kr</w:t>
      </w:r>
      <w:r>
        <w:rPr>
          <w:color w:val="auto"/>
        </w:rPr>
        <w:br/>
      </w:r>
    </w:p>
    <w:p w14:paraId="5E742790" w14:textId="34B98EBF" w:rsidR="00DD1EF8" w:rsidRPr="003908A0" w:rsidRDefault="00DD1EF8" w:rsidP="00DD1EF8">
      <w:pPr>
        <w:rPr>
          <w:b/>
          <w:bCs/>
          <w:color w:val="auto"/>
        </w:rPr>
      </w:pPr>
      <w:r w:rsidRPr="003908A0">
        <w:rPr>
          <w:b/>
          <w:bCs/>
          <w:color w:val="auto"/>
        </w:rPr>
        <w:t xml:space="preserve">Avdelningsledare </w:t>
      </w:r>
      <w:r w:rsidR="004015EA" w:rsidRPr="003908A0">
        <w:rPr>
          <w:b/>
          <w:bCs/>
          <w:color w:val="auto"/>
        </w:rPr>
        <w:t>institutionen för hälsa och välfärd</w:t>
      </w:r>
    </w:p>
    <w:p w14:paraId="66A771B8" w14:textId="11E31A7C" w:rsidR="00DD1EF8" w:rsidRPr="005A1A8C" w:rsidRDefault="00DD1EF8" w:rsidP="00DD1EF8">
      <w:pPr>
        <w:rPr>
          <w:color w:val="auto"/>
        </w:rPr>
      </w:pPr>
      <w:r w:rsidRPr="005A1A8C">
        <w:rPr>
          <w:color w:val="auto"/>
        </w:rPr>
        <w:t>Jämförs med</w:t>
      </w:r>
    </w:p>
    <w:p w14:paraId="3689EE86" w14:textId="76AD3899" w:rsidR="00DD1EF8" w:rsidRPr="003908A0" w:rsidRDefault="004015EA" w:rsidP="00DD1EF8">
      <w:pPr>
        <w:pStyle w:val="Liststycke"/>
        <w:numPr>
          <w:ilvl w:val="0"/>
          <w:numId w:val="33"/>
        </w:numPr>
        <w:rPr>
          <w:color w:val="auto"/>
        </w:rPr>
      </w:pPr>
      <w:r w:rsidRPr="003908A0">
        <w:rPr>
          <w:color w:val="auto"/>
        </w:rPr>
        <w:t>IT-chef</w:t>
      </w:r>
    </w:p>
    <w:p w14:paraId="197DB7A7" w14:textId="07DEE346" w:rsidR="004015EA" w:rsidRPr="004015EA" w:rsidRDefault="004015EA" w:rsidP="004015EA">
      <w:pPr>
        <w:ind w:left="426"/>
        <w:rPr>
          <w:color w:val="auto"/>
        </w:rPr>
      </w:pPr>
      <w:r w:rsidRPr="004015EA">
        <w:rPr>
          <w:i/>
          <w:iCs/>
          <w:color w:val="auto"/>
        </w:rPr>
        <w:t>Analys:</w:t>
      </w:r>
      <w:r w:rsidRPr="004015EA">
        <w:rPr>
          <w:color w:val="auto"/>
        </w:rPr>
        <w:t xml:space="preserve"> De kvinnliga avdelningsledar</w:t>
      </w:r>
      <w:r w:rsidR="00120932">
        <w:rPr>
          <w:color w:val="auto"/>
        </w:rPr>
        <w:t>na</w:t>
      </w:r>
      <w:r w:rsidRPr="004015EA">
        <w:rPr>
          <w:color w:val="auto"/>
        </w:rPr>
        <w:t xml:space="preserve"> inom institutionen för </w:t>
      </w:r>
      <w:r>
        <w:rPr>
          <w:color w:val="auto"/>
        </w:rPr>
        <w:t>hälsa och välfärd</w:t>
      </w:r>
      <w:r w:rsidRPr="004015EA">
        <w:rPr>
          <w:color w:val="auto"/>
        </w:rPr>
        <w:t xml:space="preserve"> tjänar mindre de</w:t>
      </w:r>
      <w:r w:rsidR="00896EA8">
        <w:rPr>
          <w:color w:val="auto"/>
        </w:rPr>
        <w:t xml:space="preserve">n icke </w:t>
      </w:r>
      <w:r w:rsidR="00782ED2">
        <w:rPr>
          <w:color w:val="auto"/>
        </w:rPr>
        <w:t>som de jämförs med</w:t>
      </w:r>
      <w:r w:rsidRPr="004015EA">
        <w:rPr>
          <w:color w:val="auto"/>
        </w:rPr>
        <w:t xml:space="preserve">. Avdelningsledarnas löner som visas i analysen är grundlönen på deras ordinarie tjänst (lektor), därav att det blir missvisande i analysen och lönemässigt. Dock </w:t>
      </w:r>
      <w:r w:rsidR="00782ED2">
        <w:rPr>
          <w:color w:val="auto"/>
        </w:rPr>
        <w:t xml:space="preserve">är det viktigt att beakta att </w:t>
      </w:r>
      <w:r w:rsidRPr="004015EA">
        <w:rPr>
          <w:color w:val="auto"/>
        </w:rPr>
        <w:t>avdelningsledarna högre krav i sitt arbete och högre sammanvägda poäng än de befattningar som de jämförs med. Avdelningsledarna har ett tillägg för uppdraget som motsvarar 8 000 kr (heltid). Chefe</w:t>
      </w:r>
      <w:r>
        <w:rPr>
          <w:color w:val="auto"/>
        </w:rPr>
        <w:t>n</w:t>
      </w:r>
      <w:r w:rsidRPr="004015EA">
        <w:rPr>
          <w:color w:val="auto"/>
        </w:rPr>
        <w:t xml:space="preserve"> inom IT</w:t>
      </w:r>
      <w:r>
        <w:rPr>
          <w:color w:val="auto"/>
        </w:rPr>
        <w:t xml:space="preserve"> </w:t>
      </w:r>
      <w:r w:rsidRPr="004015EA">
        <w:rPr>
          <w:color w:val="auto"/>
        </w:rPr>
        <w:t>är anställda som chef</w:t>
      </w:r>
      <w:r w:rsidR="005F15AC">
        <w:rPr>
          <w:color w:val="auto"/>
        </w:rPr>
        <w:t xml:space="preserve"> </w:t>
      </w:r>
      <w:r w:rsidRPr="004015EA">
        <w:rPr>
          <w:color w:val="auto"/>
        </w:rPr>
        <w:t xml:space="preserve">och har inget tillägg. </w:t>
      </w:r>
      <w:r w:rsidR="005F15AC">
        <w:rPr>
          <w:color w:val="auto"/>
        </w:rPr>
        <w:t xml:space="preserve">Trots det </w:t>
      </w:r>
      <w:r w:rsidRPr="004015EA">
        <w:rPr>
          <w:color w:val="auto"/>
        </w:rPr>
        <w:t xml:space="preserve">ser </w:t>
      </w:r>
      <w:r w:rsidR="005F15AC">
        <w:rPr>
          <w:color w:val="auto"/>
        </w:rPr>
        <w:t xml:space="preserve">vi </w:t>
      </w:r>
      <w:r w:rsidRPr="004015EA">
        <w:rPr>
          <w:color w:val="auto"/>
        </w:rPr>
        <w:t>att avdelningsledarna tjänar mindre än den manliga IT-chefen. Se exempel nedan.</w:t>
      </w:r>
    </w:p>
    <w:p w14:paraId="06FB5059" w14:textId="77777777" w:rsidR="004015EA" w:rsidRPr="004015EA" w:rsidRDefault="004015EA" w:rsidP="004015EA">
      <w:pPr>
        <w:rPr>
          <w:color w:val="auto"/>
        </w:rPr>
      </w:pPr>
    </w:p>
    <w:p w14:paraId="7C318ED5" w14:textId="2CC5E581" w:rsidR="004015EA" w:rsidRPr="004015EA" w:rsidRDefault="004015EA" w:rsidP="004015EA">
      <w:pPr>
        <w:ind w:left="426"/>
        <w:rPr>
          <w:color w:val="auto"/>
        </w:rPr>
      </w:pPr>
      <w:r w:rsidRPr="004015EA">
        <w:rPr>
          <w:i/>
          <w:iCs/>
          <w:color w:val="auto"/>
        </w:rPr>
        <w:t>Exempel</w:t>
      </w:r>
      <w:r>
        <w:rPr>
          <w:i/>
          <w:iCs/>
          <w:color w:val="auto"/>
        </w:rPr>
        <w:t>:</w:t>
      </w:r>
    </w:p>
    <w:p w14:paraId="72460F2A" w14:textId="4644E12E" w:rsidR="004015EA" w:rsidRDefault="004015EA" w:rsidP="004015EA">
      <w:pPr>
        <w:ind w:left="426"/>
        <w:rPr>
          <w:color w:val="auto"/>
        </w:rPr>
      </w:pPr>
      <w:r w:rsidRPr="004015EA">
        <w:rPr>
          <w:color w:val="auto"/>
        </w:rPr>
        <w:t>Lektor grundlön 5</w:t>
      </w:r>
      <w:r>
        <w:rPr>
          <w:color w:val="auto"/>
        </w:rPr>
        <w:t>7 150</w:t>
      </w:r>
      <w:r w:rsidRPr="004015EA">
        <w:rPr>
          <w:color w:val="auto"/>
        </w:rPr>
        <w:t xml:space="preserve"> kr + tillägg avdelningschef 8 000 kr (heltid) = 6</w:t>
      </w:r>
      <w:r>
        <w:rPr>
          <w:color w:val="auto"/>
        </w:rPr>
        <w:t>5 150</w:t>
      </w:r>
      <w:r w:rsidRPr="004015EA">
        <w:rPr>
          <w:color w:val="auto"/>
        </w:rPr>
        <w:t xml:space="preserve"> kr</w:t>
      </w:r>
    </w:p>
    <w:p w14:paraId="04C0BE3D" w14:textId="24DB71B8" w:rsidR="004015EA" w:rsidRPr="004015EA" w:rsidRDefault="004015EA" w:rsidP="004015EA">
      <w:pPr>
        <w:ind w:firstLine="426"/>
        <w:rPr>
          <w:color w:val="auto"/>
        </w:rPr>
      </w:pPr>
      <w:r w:rsidRPr="004015EA">
        <w:rPr>
          <w:color w:val="auto"/>
        </w:rPr>
        <w:t>Anställd avdelningschef, IT 69 600 kr (heltid)</w:t>
      </w:r>
    </w:p>
    <w:p w14:paraId="37C5CFE6" w14:textId="77777777" w:rsidR="005A1A8C" w:rsidRDefault="005A1A8C" w:rsidP="00DD1EF8">
      <w:pPr>
        <w:rPr>
          <w:color w:val="EE0000"/>
        </w:rPr>
      </w:pPr>
    </w:p>
    <w:p w14:paraId="6E24B7ED" w14:textId="44F26FFD" w:rsidR="00DD1EF8" w:rsidRPr="00A8402F" w:rsidRDefault="00A8402F" w:rsidP="00DD1EF8">
      <w:pPr>
        <w:rPr>
          <w:b/>
          <w:bCs/>
          <w:color w:val="auto"/>
        </w:rPr>
      </w:pPr>
      <w:r w:rsidRPr="00A8402F">
        <w:rPr>
          <w:b/>
          <w:bCs/>
          <w:color w:val="auto"/>
        </w:rPr>
        <w:t>Avdelnings</w:t>
      </w:r>
      <w:r w:rsidR="00DD1EF8" w:rsidRPr="00A8402F">
        <w:rPr>
          <w:b/>
          <w:bCs/>
          <w:color w:val="auto"/>
        </w:rPr>
        <w:t>chef Bibliotek</w:t>
      </w:r>
    </w:p>
    <w:p w14:paraId="576DF426" w14:textId="002DB819" w:rsidR="00DD1EF8" w:rsidRPr="00ED6DE0" w:rsidRDefault="00DD1EF8" w:rsidP="00DD1EF8">
      <w:pPr>
        <w:rPr>
          <w:color w:val="auto"/>
        </w:rPr>
      </w:pPr>
      <w:r w:rsidRPr="00ED6DE0">
        <w:rPr>
          <w:color w:val="auto"/>
        </w:rPr>
        <w:t>Jämförs med</w:t>
      </w:r>
    </w:p>
    <w:p w14:paraId="5AC76D0C" w14:textId="56B98342" w:rsidR="005A1A8C" w:rsidRPr="00A8402F" w:rsidRDefault="005A1A8C" w:rsidP="00A8402F">
      <w:pPr>
        <w:pStyle w:val="Liststycke"/>
        <w:numPr>
          <w:ilvl w:val="0"/>
          <w:numId w:val="33"/>
        </w:numPr>
        <w:rPr>
          <w:color w:val="auto"/>
        </w:rPr>
      </w:pPr>
      <w:r w:rsidRPr="00A8402F">
        <w:rPr>
          <w:color w:val="auto"/>
        </w:rPr>
        <w:t>IT</w:t>
      </w:r>
      <w:r w:rsidR="00A8402F" w:rsidRPr="00A8402F">
        <w:rPr>
          <w:color w:val="auto"/>
        </w:rPr>
        <w:t>-chef</w:t>
      </w:r>
    </w:p>
    <w:p w14:paraId="725A7221" w14:textId="5C98AECC" w:rsidR="00A8402F" w:rsidRDefault="00A8402F" w:rsidP="00A8402F">
      <w:pPr>
        <w:rPr>
          <w:color w:val="auto"/>
        </w:rPr>
      </w:pPr>
      <w:r w:rsidRPr="00A8402F">
        <w:rPr>
          <w:i/>
          <w:iCs/>
          <w:color w:val="auto"/>
        </w:rPr>
        <w:t xml:space="preserve">Analys: </w:t>
      </w:r>
      <w:r w:rsidRPr="00A8402F">
        <w:rPr>
          <w:color w:val="auto"/>
        </w:rPr>
        <w:t>Den kvinnliga bibliotekschefen tjänar mindre än den manliga IT-chefen, trots lika krav och sammanvägda poäng.</w:t>
      </w:r>
    </w:p>
    <w:p w14:paraId="46BE8007" w14:textId="77777777" w:rsidR="00D47495" w:rsidRDefault="00D47495" w:rsidP="00A8402F">
      <w:pPr>
        <w:rPr>
          <w:color w:val="auto"/>
        </w:rPr>
      </w:pPr>
    </w:p>
    <w:p w14:paraId="57E02CE4" w14:textId="1B87CA65" w:rsidR="005A1A8C" w:rsidRPr="00D47495" w:rsidRDefault="005A1A8C" w:rsidP="005A1A8C">
      <w:pPr>
        <w:rPr>
          <w:b/>
          <w:bCs/>
          <w:color w:val="auto"/>
        </w:rPr>
      </w:pPr>
      <w:r w:rsidRPr="00D47495">
        <w:rPr>
          <w:b/>
          <w:bCs/>
          <w:color w:val="auto"/>
        </w:rPr>
        <w:t>Enhetschef Ekonomi</w:t>
      </w:r>
    </w:p>
    <w:p w14:paraId="2BCD231C" w14:textId="73854CA1" w:rsidR="005A1A8C" w:rsidRPr="00ED6DE0" w:rsidRDefault="005A1A8C" w:rsidP="005A1A8C">
      <w:pPr>
        <w:rPr>
          <w:color w:val="auto"/>
        </w:rPr>
      </w:pPr>
      <w:r w:rsidRPr="00ED6DE0">
        <w:rPr>
          <w:color w:val="auto"/>
        </w:rPr>
        <w:t>Jämförs med</w:t>
      </w:r>
    </w:p>
    <w:p w14:paraId="474610CB" w14:textId="2E91A786" w:rsidR="005A1A8C" w:rsidRPr="00D47495" w:rsidRDefault="005A1A8C" w:rsidP="005A1A8C">
      <w:pPr>
        <w:pStyle w:val="Liststycke"/>
        <w:numPr>
          <w:ilvl w:val="0"/>
          <w:numId w:val="33"/>
        </w:numPr>
        <w:rPr>
          <w:color w:val="auto"/>
        </w:rPr>
      </w:pPr>
      <w:r w:rsidRPr="00D47495">
        <w:rPr>
          <w:color w:val="auto"/>
        </w:rPr>
        <w:t>IT</w:t>
      </w:r>
      <w:r w:rsidR="00D47495" w:rsidRPr="00D47495">
        <w:rPr>
          <w:color w:val="auto"/>
        </w:rPr>
        <w:t>-chef</w:t>
      </w:r>
    </w:p>
    <w:p w14:paraId="21EA66E6" w14:textId="74443BB7" w:rsidR="005A1A8C" w:rsidRPr="00D47495" w:rsidRDefault="005A1A8C" w:rsidP="005A1A8C">
      <w:pPr>
        <w:pStyle w:val="Liststycke"/>
        <w:numPr>
          <w:ilvl w:val="0"/>
          <w:numId w:val="33"/>
        </w:numPr>
        <w:rPr>
          <w:color w:val="auto"/>
        </w:rPr>
      </w:pPr>
      <w:r w:rsidRPr="00D47495">
        <w:rPr>
          <w:color w:val="auto"/>
        </w:rPr>
        <w:t>Kommunikation</w:t>
      </w:r>
      <w:r w:rsidR="00D47495" w:rsidRPr="00D47495">
        <w:rPr>
          <w:color w:val="auto"/>
        </w:rPr>
        <w:t>schef</w:t>
      </w:r>
    </w:p>
    <w:p w14:paraId="22F6B7A4" w14:textId="0F01E468" w:rsidR="005A1A8C" w:rsidRPr="00D47495" w:rsidRDefault="00D47495" w:rsidP="005A1A8C">
      <w:pPr>
        <w:pStyle w:val="Liststycke"/>
        <w:numPr>
          <w:ilvl w:val="0"/>
          <w:numId w:val="33"/>
        </w:numPr>
        <w:rPr>
          <w:color w:val="auto"/>
        </w:rPr>
      </w:pPr>
      <w:r w:rsidRPr="00D47495">
        <w:rPr>
          <w:color w:val="auto"/>
        </w:rPr>
        <w:t>Verksamhetsutvecklare</w:t>
      </w:r>
    </w:p>
    <w:p w14:paraId="704B46EC" w14:textId="29A5FEEA" w:rsidR="00D47495" w:rsidRDefault="00D47495" w:rsidP="005A1A8C">
      <w:pPr>
        <w:pStyle w:val="Liststycke"/>
        <w:numPr>
          <w:ilvl w:val="0"/>
          <w:numId w:val="33"/>
        </w:numPr>
        <w:rPr>
          <w:color w:val="auto"/>
        </w:rPr>
      </w:pPr>
      <w:r w:rsidRPr="00D47495">
        <w:rPr>
          <w:color w:val="auto"/>
        </w:rPr>
        <w:t>Enhetschef ledningsstöd och ekonomi</w:t>
      </w:r>
    </w:p>
    <w:p w14:paraId="58687ACF" w14:textId="2A51DEA1" w:rsidR="00D47495" w:rsidRPr="00D47495" w:rsidRDefault="00D47495" w:rsidP="00D47495">
      <w:pPr>
        <w:rPr>
          <w:color w:val="auto"/>
        </w:rPr>
      </w:pPr>
      <w:r w:rsidRPr="00D47495">
        <w:rPr>
          <w:i/>
          <w:iCs/>
          <w:color w:val="auto"/>
        </w:rPr>
        <w:t>Analys:</w:t>
      </w:r>
      <w:r>
        <w:rPr>
          <w:color w:val="auto"/>
        </w:rPr>
        <w:t xml:space="preserve"> Enhetschefen jämförs med befattningen avdelningschefer, det vill säga manlig IT-chef och kommunikationschef. Samtliga har kod C som är första linjens chef – underställd annan chef, chef över medarbetare. Så de är i samma linje men har olika befattningar. </w:t>
      </w:r>
      <w:r w:rsidR="006073AD">
        <w:rPr>
          <w:color w:val="auto"/>
        </w:rPr>
        <w:t>I analysen så har de lika krav i arbetet och samma sammanvägda poäng.</w:t>
      </w:r>
      <w:r w:rsidR="00B37F17">
        <w:rPr>
          <w:color w:val="auto"/>
        </w:rPr>
        <w:t xml:space="preserve"> Den kvinnliga enhetschefen tjänar betydligt mindre än de manliga cheferna.</w:t>
      </w:r>
    </w:p>
    <w:p w14:paraId="0D3C3800" w14:textId="1238D868" w:rsidR="005A1A8C" w:rsidRDefault="005A1A8C" w:rsidP="005A1A8C">
      <w:pPr>
        <w:rPr>
          <w:color w:val="EE0000"/>
        </w:rPr>
      </w:pPr>
    </w:p>
    <w:p w14:paraId="16F35FA4" w14:textId="4E84DDF6" w:rsidR="005A1A8C" w:rsidRPr="00B37F17" w:rsidRDefault="005A1A8C" w:rsidP="005A1A8C">
      <w:pPr>
        <w:rPr>
          <w:b/>
          <w:bCs/>
          <w:color w:val="auto"/>
        </w:rPr>
      </w:pPr>
      <w:r w:rsidRPr="00B37F17">
        <w:rPr>
          <w:b/>
          <w:bCs/>
          <w:color w:val="auto"/>
        </w:rPr>
        <w:t>Enhetschef Fastighet</w:t>
      </w:r>
      <w:r w:rsidR="00E2521C">
        <w:rPr>
          <w:b/>
          <w:bCs/>
          <w:color w:val="auto"/>
        </w:rPr>
        <w:t>- och campusplanering</w:t>
      </w:r>
    </w:p>
    <w:p w14:paraId="7C910B96" w14:textId="51F67877" w:rsidR="005A1A8C" w:rsidRPr="00ED6DE0" w:rsidRDefault="005A1A8C" w:rsidP="005A1A8C">
      <w:pPr>
        <w:rPr>
          <w:color w:val="auto"/>
        </w:rPr>
      </w:pPr>
      <w:r w:rsidRPr="00ED6DE0">
        <w:rPr>
          <w:color w:val="auto"/>
        </w:rPr>
        <w:t xml:space="preserve">Jämförs med </w:t>
      </w:r>
    </w:p>
    <w:p w14:paraId="7F366121" w14:textId="4D2891F8" w:rsidR="004C5862" w:rsidRPr="00E2521C" w:rsidRDefault="005A1A8C" w:rsidP="004C5862">
      <w:pPr>
        <w:pStyle w:val="Liststycke"/>
        <w:numPr>
          <w:ilvl w:val="0"/>
          <w:numId w:val="33"/>
        </w:numPr>
        <w:rPr>
          <w:color w:val="auto"/>
        </w:rPr>
      </w:pPr>
      <w:r w:rsidRPr="00E2521C">
        <w:rPr>
          <w:color w:val="auto"/>
        </w:rPr>
        <w:t>IT</w:t>
      </w:r>
      <w:r w:rsidR="00E2521C" w:rsidRPr="00E2521C">
        <w:rPr>
          <w:color w:val="auto"/>
        </w:rPr>
        <w:t>-chef</w:t>
      </w:r>
    </w:p>
    <w:p w14:paraId="0F93ECCE" w14:textId="0CA5D842" w:rsidR="00DD1EF8" w:rsidRDefault="00E2521C" w:rsidP="00DD1EF8">
      <w:pPr>
        <w:rPr>
          <w:color w:val="auto"/>
        </w:rPr>
      </w:pPr>
      <w:r w:rsidRPr="00801488">
        <w:rPr>
          <w:i/>
          <w:iCs/>
          <w:color w:val="auto"/>
        </w:rPr>
        <w:t>Analys:</w:t>
      </w:r>
      <w:r w:rsidRPr="00E2521C">
        <w:rPr>
          <w:color w:val="auto"/>
        </w:rPr>
        <w:t xml:space="preserve"> Den kvinnliga enhetschefen tjänar mindre än den manliga IT-chefen, trots lika krav och sammanvägda poäng. Enhetschefen jämförs med en avdelningschef och det är för att båda har kod C som har första linjens chef – underställd annan chef, chef över medarbetare. Så de är i samma linje men har olika befattningar. </w:t>
      </w:r>
    </w:p>
    <w:p w14:paraId="55686FEC" w14:textId="77777777" w:rsidR="00824D70" w:rsidRPr="00DD1EF8" w:rsidRDefault="00824D70" w:rsidP="00DD1EF8">
      <w:pPr>
        <w:rPr>
          <w:color w:val="EE0000"/>
        </w:rPr>
      </w:pPr>
    </w:p>
    <w:p w14:paraId="102A31E1" w14:textId="77777777" w:rsidR="003C700E" w:rsidRDefault="003C700E" w:rsidP="008C2FAF">
      <w:pPr>
        <w:rPr>
          <w:b/>
          <w:bCs/>
          <w:highlight w:val="yellow"/>
        </w:rPr>
      </w:pPr>
    </w:p>
    <w:p w14:paraId="19CD70C6" w14:textId="11CE5D8B" w:rsidR="003C700E" w:rsidRDefault="003C700E" w:rsidP="0063621E">
      <w:pPr>
        <w:pStyle w:val="Punktrubrik2"/>
      </w:pPr>
      <w:bookmarkStart w:id="19" w:name="_Toc231918771"/>
      <w:r>
        <w:t>Analys</w:t>
      </w:r>
      <w:bookmarkEnd w:id="19"/>
    </w:p>
    <w:p w14:paraId="2DE44D38" w14:textId="2243B1DD" w:rsidR="007165EA" w:rsidRDefault="007165EA" w:rsidP="007165EA">
      <w:r>
        <w:t xml:space="preserve">Analysen visar genomgående att </w:t>
      </w:r>
      <w:r w:rsidR="00274C49">
        <w:t xml:space="preserve">likvärdigt arbete, där </w:t>
      </w:r>
      <w:r w:rsidR="003C517E">
        <w:t>de kvinnodominerade arbetena</w:t>
      </w:r>
      <w:r>
        <w:t xml:space="preserve"> i flera fall har lägre lön än icke kvinnodominerade arbeten, trots att kraven i arbetet är lika eller i flera fall högre, baserat på sammanvägd arbetsvärdering. Detta mönster återfinns inom såväl akademiska befattningar (professorer, lektorer och adjunkter) som teknisk/administrativ personal och chefsbefattningar. I flera jämförelser framgår även att kvinnodominerade arbeten har lägre lön än arbeten med lägre krav och lägre arbetsvärdering, vilket indikerar ett återkommande strukturellt mönster.</w:t>
      </w:r>
    </w:p>
    <w:p w14:paraId="0C13C599" w14:textId="77777777" w:rsidR="007165EA" w:rsidRDefault="007165EA" w:rsidP="007165EA"/>
    <w:p w14:paraId="2A732068" w14:textId="77777777" w:rsidR="007165EA" w:rsidRDefault="007165EA" w:rsidP="007165EA">
      <w:r>
        <w:t>Genomförd analys identifierar att arbetsgivaren enligt diskrimineringslagen behöver genomföra en fördjupad och individuell prövning av samtliga redovisade grupper av likvärdiga arbeten. Värderingen av arbeten utan personalansvar har resulterat i 26 grupper av likvärdiga arbeten, medan arbeten med personalansvar omfattar 8 grupper. Dessa behöver analyseras var för sig för att säkerställa att eventuella löneskillnader inte har samband med kön. Detta arbete har skett i enlighet med diskrimineringslagens krav, där parternas roll är att analysera, uppmärksamma och påtala behov av åtgärder.</w:t>
      </w:r>
    </w:p>
    <w:p w14:paraId="29F884E5" w14:textId="77777777" w:rsidR="007165EA" w:rsidRDefault="007165EA" w:rsidP="007165EA"/>
    <w:p w14:paraId="1DAEFF10" w14:textId="77777777" w:rsidR="007165EA" w:rsidRDefault="007165EA" w:rsidP="007165EA">
      <w:r>
        <w:t>Det kan finnas förklaringar till löneskillnaderna, men enligt diskrimineringslagen krävs att dessa är sakliga, könsneutrala och dokumenterade. Ingångslön och marknadsläge utgör i sig inte tillräckliga skäl, utan måste kunna kopplas till objektiva kriterier såsom arbetets krav, kompetens, erfarenhet eller prestation och tillämpas konsekvent. Mot bakgrund av det identifierade mönstret, där kvinnodominerade arbeten i flera fall har lägre lön trots likvärdiga eller högre krav, finns indikationer på att arbeten kan vara lönemässigt undervärderade, vilket enligt lag ska prövas särskilt.</w:t>
      </w:r>
    </w:p>
    <w:p w14:paraId="64B34CC0" w14:textId="77777777" w:rsidR="007165EA" w:rsidRDefault="007165EA" w:rsidP="007165EA"/>
    <w:p w14:paraId="3229DE8E" w14:textId="18146F6C" w:rsidR="007165EA" w:rsidRDefault="007165EA" w:rsidP="007165EA">
      <w:r>
        <w:t>En reflektion i analysen är att lektorer över lag har en lägre lönenivå än exempelvis säkerhetsansvarig, där den högst betalda lektorn ligger under denna nivå. Sammantaget innebär resultaten att arbetsgivaren behöver säkerställa att samtliga identifierade löneskillnader prövas utifrån sakliga skäl, och där sådana inte kan styrkas ska skillnaderna bedömas som osakliga och åtgärdas i enlighet med diskrimineringslagen.</w:t>
      </w:r>
    </w:p>
    <w:p w14:paraId="2AE532A7" w14:textId="77777777" w:rsidR="003908A0" w:rsidRDefault="003908A0" w:rsidP="008C2FAF"/>
    <w:p w14:paraId="548AA767" w14:textId="6276A449" w:rsidR="007C1C76" w:rsidRPr="00C31103" w:rsidRDefault="007C1C76" w:rsidP="0063621E">
      <w:pPr>
        <w:pStyle w:val="Punktrubrik2"/>
      </w:pPr>
      <w:bookmarkStart w:id="20" w:name="_Toc231918772"/>
      <w:r w:rsidRPr="00C31103">
        <w:t>Åtgärder</w:t>
      </w:r>
      <w:bookmarkEnd w:id="20"/>
      <w:r w:rsidRPr="00C31103">
        <w:t xml:space="preserve"> </w:t>
      </w:r>
    </w:p>
    <w:p w14:paraId="1F49DBAC" w14:textId="458EA526" w:rsidR="00C27921" w:rsidRDefault="00C27921" w:rsidP="00C27921">
      <w:pPr>
        <w:rPr>
          <w:lang w:eastAsia="sv-SE"/>
        </w:rPr>
      </w:pPr>
      <w:r>
        <w:rPr>
          <w:lang w:eastAsia="sv-SE"/>
        </w:rPr>
        <w:t>Mot bakgrund av analysen, som visar att kvinnodominerade arbeten i flera fall har lägre lön trots likvärdiga eller högre krav, behöver arbetsgivaren vidta åtgärder för att säkerställa en saklig och könsneutral lönesättning i enlighet med diskrimineringslagen.</w:t>
      </w:r>
    </w:p>
    <w:p w14:paraId="25CB151D" w14:textId="77777777" w:rsidR="00C27921" w:rsidRDefault="00C27921" w:rsidP="00C27921">
      <w:pPr>
        <w:rPr>
          <w:lang w:eastAsia="sv-SE"/>
        </w:rPr>
      </w:pPr>
    </w:p>
    <w:p w14:paraId="6F7D055C" w14:textId="77777777" w:rsidR="00C27921" w:rsidRDefault="00C27921" w:rsidP="00C27921">
      <w:pPr>
        <w:rPr>
          <w:lang w:eastAsia="sv-SE"/>
        </w:rPr>
      </w:pPr>
      <w:r>
        <w:rPr>
          <w:lang w:eastAsia="sv-SE"/>
        </w:rPr>
        <w:t>Arbetet bör inledas med en fördjupad prövning av samtliga grupper av likvärdiga arbeten, både med och utan personalansvar, där även individuella variationer beaktas. Samtliga löneskillnader ska därefter prövas mot sakliga och könsneutrala kriterier. Förklaringar som marknad eller ingångslön behöver kunna kopplas till objektiva och dokumenterade bedömningar; annars ska de inte anses tillräckliga.</w:t>
      </w:r>
    </w:p>
    <w:p w14:paraId="408A8047" w14:textId="77777777" w:rsidR="00C27921" w:rsidRDefault="00C27921" w:rsidP="00C27921">
      <w:pPr>
        <w:rPr>
          <w:lang w:eastAsia="sv-SE"/>
        </w:rPr>
      </w:pPr>
    </w:p>
    <w:p w14:paraId="2A439D40" w14:textId="77777777" w:rsidR="00C27921" w:rsidRDefault="00C27921" w:rsidP="00C27921">
      <w:pPr>
        <w:rPr>
          <w:lang w:eastAsia="sv-SE"/>
        </w:rPr>
      </w:pPr>
      <w:r>
        <w:rPr>
          <w:lang w:eastAsia="sv-SE"/>
        </w:rPr>
        <w:t>De löneskillnader som inte kan motiveras sakligt ska bedömas som osakliga och åtgärdas. Detta kräver att arbetsgivaren upprättar en tydlig åtgärdsplan med prioritering av fall där kvinnodominerade arbeten framstår som undervärderade. Analysen visar också behov av att pröva om vissa yrkesgrupper är strukturellt felvärderade, vilket kan kräva mer samlade justeringar på gruppnivå.</w:t>
      </w:r>
    </w:p>
    <w:p w14:paraId="599A22A1" w14:textId="77777777" w:rsidR="00C27921" w:rsidRDefault="00C27921" w:rsidP="00C27921">
      <w:pPr>
        <w:rPr>
          <w:lang w:eastAsia="sv-SE"/>
        </w:rPr>
      </w:pPr>
    </w:p>
    <w:p w14:paraId="7EF4596B" w14:textId="77777777" w:rsidR="00C27921" w:rsidRDefault="00C27921" w:rsidP="00C27921">
      <w:pPr>
        <w:rPr>
          <w:lang w:eastAsia="sv-SE"/>
        </w:rPr>
      </w:pPr>
      <w:r>
        <w:rPr>
          <w:lang w:eastAsia="sv-SE"/>
        </w:rPr>
        <w:t>Vidare behöver arbetsgivaren säkerställa en långsiktigt hållbar lönestruktur, där kopplingen mellan arbetsvärdering, kriterier och lön är tydlig och konsekvent tillämpad. Arbetet ska dokumenteras, genomföras i samverkan med arbetstagarorganisationerna och integreras i den ordinarie lönerevisionsprocessen.</w:t>
      </w:r>
    </w:p>
    <w:p w14:paraId="7A918BDA" w14:textId="77777777" w:rsidR="00C27921" w:rsidRDefault="00C27921" w:rsidP="00C27921">
      <w:pPr>
        <w:rPr>
          <w:lang w:eastAsia="sv-SE"/>
        </w:rPr>
      </w:pPr>
    </w:p>
    <w:p w14:paraId="730527FC" w14:textId="76252E94" w:rsidR="001E4C55" w:rsidRDefault="001E4C55" w:rsidP="001E4C55">
      <w:pPr>
        <w:rPr>
          <w:lang w:eastAsia="sv-SE"/>
        </w:rPr>
      </w:pPr>
      <w:r>
        <w:rPr>
          <w:lang w:eastAsia="sv-SE"/>
        </w:rPr>
        <w:t>Sammanfattningsvis behöver följande åtgärder vidtas</w:t>
      </w:r>
      <w:r w:rsidR="00B57A59">
        <w:rPr>
          <w:lang w:eastAsia="sv-SE"/>
        </w:rPr>
        <w:t xml:space="preserve"> av arbetsgivaren</w:t>
      </w:r>
      <w:r>
        <w:rPr>
          <w:lang w:eastAsia="sv-SE"/>
        </w:rPr>
        <w:t>:</w:t>
      </w:r>
    </w:p>
    <w:p w14:paraId="27DBD460" w14:textId="77777777" w:rsidR="001E4C55" w:rsidRDefault="001E4C55" w:rsidP="001E4C55">
      <w:pPr>
        <w:pStyle w:val="Liststycke"/>
        <w:numPr>
          <w:ilvl w:val="0"/>
          <w:numId w:val="37"/>
        </w:numPr>
        <w:rPr>
          <w:lang w:eastAsia="sv-SE"/>
        </w:rPr>
      </w:pPr>
      <w:r>
        <w:rPr>
          <w:lang w:eastAsia="sv-SE"/>
        </w:rPr>
        <w:t>genomföra en fördjupad analys av samtliga grupper och individer samt pröva alla löneskillnader utifrån sakliga, könsneutrala och konsekvent tillämpade kriterier,</w:t>
      </w:r>
    </w:p>
    <w:p w14:paraId="376F3B05" w14:textId="77777777" w:rsidR="001E4C55" w:rsidRDefault="001E4C55" w:rsidP="001E4C55">
      <w:pPr>
        <w:pStyle w:val="Liststycke"/>
        <w:numPr>
          <w:ilvl w:val="0"/>
          <w:numId w:val="37"/>
        </w:numPr>
        <w:rPr>
          <w:lang w:eastAsia="sv-SE"/>
        </w:rPr>
      </w:pPr>
      <w:r>
        <w:rPr>
          <w:lang w:eastAsia="sv-SE"/>
        </w:rPr>
        <w:t>identifiera löneskillnader som inte kan motiveras sakligt och genomföra nödvändiga justeringar av enskilda löner,</w:t>
      </w:r>
    </w:p>
    <w:p w14:paraId="413807FB" w14:textId="77777777" w:rsidR="001E4C55" w:rsidRDefault="001E4C55" w:rsidP="001E4C55">
      <w:pPr>
        <w:pStyle w:val="Liststycke"/>
        <w:numPr>
          <w:ilvl w:val="0"/>
          <w:numId w:val="37"/>
        </w:numPr>
        <w:rPr>
          <w:lang w:eastAsia="sv-SE"/>
        </w:rPr>
      </w:pPr>
      <w:r>
        <w:rPr>
          <w:lang w:eastAsia="sv-SE"/>
        </w:rPr>
        <w:t>ta fram och genomföra en prioriterad åtgärdsplan, inklusive prövning av eventuell strukturell undervärdering av kvinnodominerade arbeten,</w:t>
      </w:r>
    </w:p>
    <w:p w14:paraId="1D9707DF" w14:textId="77777777" w:rsidR="001E4C55" w:rsidRDefault="001E4C55" w:rsidP="001E4C55">
      <w:pPr>
        <w:pStyle w:val="Liststycke"/>
        <w:numPr>
          <w:ilvl w:val="0"/>
          <w:numId w:val="37"/>
        </w:numPr>
        <w:rPr>
          <w:lang w:eastAsia="sv-SE"/>
        </w:rPr>
      </w:pPr>
      <w:r>
        <w:rPr>
          <w:lang w:eastAsia="sv-SE"/>
        </w:rPr>
        <w:t>säkerställa en hållbar och konsekvent lönestruktur där lönekriterier tillämpas sakligt och enhetligt,</w:t>
      </w:r>
    </w:p>
    <w:p w14:paraId="1ABBDA3F" w14:textId="4615A7C4" w:rsidR="00C27921" w:rsidRDefault="001E4C55" w:rsidP="001E4C55">
      <w:pPr>
        <w:pStyle w:val="Liststycke"/>
        <w:numPr>
          <w:ilvl w:val="0"/>
          <w:numId w:val="37"/>
        </w:numPr>
        <w:rPr>
          <w:lang w:eastAsia="sv-SE"/>
        </w:rPr>
      </w:pPr>
      <w:r>
        <w:rPr>
          <w:lang w:eastAsia="sv-SE"/>
        </w:rPr>
        <w:t>följa upp och dokumentera genomförda åtgärder samt möjliggöra uppföljning i partsgemensam arbetsgrupp i samband med nästa lönekartläggning.</w:t>
      </w:r>
    </w:p>
    <w:p w14:paraId="537DAE25" w14:textId="77777777" w:rsidR="004B331C" w:rsidRDefault="004B331C" w:rsidP="004B331C">
      <w:pPr>
        <w:rPr>
          <w:lang w:eastAsia="sv-SE"/>
        </w:rPr>
      </w:pPr>
    </w:p>
    <w:p w14:paraId="5FB38274" w14:textId="77777777" w:rsidR="004B331C" w:rsidRDefault="004B331C" w:rsidP="004B331C">
      <w:pPr>
        <w:rPr>
          <w:lang w:eastAsia="sv-SE"/>
        </w:rPr>
      </w:pPr>
    </w:p>
    <w:p w14:paraId="31A02545" w14:textId="77777777" w:rsidR="006402B3" w:rsidRDefault="006402B3" w:rsidP="004B331C">
      <w:pPr>
        <w:rPr>
          <w:lang w:eastAsia="sv-SE"/>
        </w:rPr>
      </w:pPr>
    </w:p>
    <w:p w14:paraId="2F8B014F" w14:textId="77777777" w:rsidR="006402B3" w:rsidRDefault="006402B3" w:rsidP="004B331C">
      <w:pPr>
        <w:rPr>
          <w:lang w:eastAsia="sv-SE"/>
        </w:rPr>
      </w:pPr>
    </w:p>
    <w:p w14:paraId="6047559B" w14:textId="4F9AC229" w:rsidR="00EA4030" w:rsidRDefault="00EA4030" w:rsidP="00CB5E77">
      <w:pPr>
        <w:pStyle w:val="Punktrubrik1"/>
      </w:pPr>
      <w:bookmarkStart w:id="21" w:name="_Toc231918773"/>
      <w:r w:rsidRPr="00C76766">
        <w:lastRenderedPageBreak/>
        <w:t>Chefer med personalansvar</w:t>
      </w:r>
      <w:bookmarkEnd w:id="21"/>
    </w:p>
    <w:p w14:paraId="335EA1EA" w14:textId="77777777" w:rsidR="00BF5060" w:rsidRDefault="00BF5060" w:rsidP="00BF5060">
      <w:pPr>
        <w:rPr>
          <w:bCs/>
        </w:rPr>
      </w:pPr>
      <w:r>
        <w:rPr>
          <w:bCs/>
        </w:rPr>
        <w:t>Första linjens chefer inom stödet och avdelningsledare inom institutionerna utför samma arbetsuppgifter i chefsrollen och har samma ansvar för medarbetarna.</w:t>
      </w:r>
    </w:p>
    <w:p w14:paraId="6350F1F1" w14:textId="77777777" w:rsidR="00BF5060" w:rsidRDefault="00BF5060" w:rsidP="005A3F99">
      <w:pPr>
        <w:rPr>
          <w:bCs/>
        </w:rPr>
      </w:pPr>
    </w:p>
    <w:p w14:paraId="43F76ED4" w14:textId="76EEACCC" w:rsidR="000E2D57" w:rsidRDefault="004F26ED" w:rsidP="004F26ED">
      <w:pPr>
        <w:rPr>
          <w:bCs/>
        </w:rPr>
      </w:pPr>
      <w:r w:rsidRPr="00B672E2">
        <w:rPr>
          <w:bCs/>
        </w:rPr>
        <w:t xml:space="preserve">I analysen av chefer </w:t>
      </w:r>
      <w:r w:rsidR="00B57E1F">
        <w:rPr>
          <w:bCs/>
        </w:rPr>
        <w:t xml:space="preserve">vill vi särskilt lyfta fram en analys som vi såg redan 2025, men där inga åtgärder har vidtagits. </w:t>
      </w:r>
      <w:r w:rsidR="00D62120" w:rsidRPr="00B672E2">
        <w:rPr>
          <w:bCs/>
        </w:rPr>
        <w:t>Det är v</w:t>
      </w:r>
      <w:r w:rsidR="007C4685" w:rsidRPr="00B672E2">
        <w:rPr>
          <w:bCs/>
        </w:rPr>
        <w:t>iktigt är att ha med sig</w:t>
      </w:r>
      <w:r w:rsidR="00576B05" w:rsidRPr="00B672E2">
        <w:rPr>
          <w:bCs/>
        </w:rPr>
        <w:t xml:space="preserve"> att </w:t>
      </w:r>
      <w:r w:rsidR="007C4685" w:rsidRPr="00B672E2">
        <w:rPr>
          <w:bCs/>
        </w:rPr>
        <w:t xml:space="preserve">i denna analys visas </w:t>
      </w:r>
      <w:r w:rsidR="00856DA0" w:rsidRPr="00B672E2">
        <w:rPr>
          <w:bCs/>
        </w:rPr>
        <w:t xml:space="preserve">enbart </w:t>
      </w:r>
      <w:r w:rsidR="007C4685" w:rsidRPr="00B672E2">
        <w:rPr>
          <w:bCs/>
        </w:rPr>
        <w:t>grundlönen</w:t>
      </w:r>
      <w:r w:rsidR="00D82649" w:rsidRPr="00B672E2">
        <w:rPr>
          <w:bCs/>
        </w:rPr>
        <w:t>,</w:t>
      </w:r>
      <w:r w:rsidR="007C4685" w:rsidRPr="00B672E2">
        <w:rPr>
          <w:bCs/>
        </w:rPr>
        <w:t xml:space="preserve"> inte de tillägg som finns för </w:t>
      </w:r>
      <w:r w:rsidR="00D62120" w:rsidRPr="00B672E2">
        <w:rPr>
          <w:bCs/>
        </w:rPr>
        <w:t>”uppdrag i tjänst”</w:t>
      </w:r>
      <w:r w:rsidR="007C4685" w:rsidRPr="00B672E2">
        <w:rPr>
          <w:bCs/>
        </w:rPr>
        <w:t xml:space="preserve">. </w:t>
      </w:r>
      <w:r w:rsidR="003232C3">
        <w:rPr>
          <w:bCs/>
        </w:rPr>
        <w:t xml:space="preserve">Alla är inte anställda som chef utan har en annan befattning i sin </w:t>
      </w:r>
      <w:r w:rsidR="007C4685" w:rsidRPr="00B672E2">
        <w:rPr>
          <w:bCs/>
        </w:rPr>
        <w:t xml:space="preserve">grundanställning. </w:t>
      </w:r>
      <w:r w:rsidR="00B57E1F">
        <w:rPr>
          <w:bCs/>
        </w:rPr>
        <w:t>I det här fallet</w:t>
      </w:r>
      <w:r w:rsidR="005A3F99" w:rsidRPr="00B672E2">
        <w:rPr>
          <w:bCs/>
        </w:rPr>
        <w:t xml:space="preserve"> finn</w:t>
      </w:r>
      <w:r w:rsidR="00B57E1F">
        <w:rPr>
          <w:bCs/>
        </w:rPr>
        <w:t>s det</w:t>
      </w:r>
      <w:r w:rsidR="005A3F99" w:rsidRPr="00B672E2">
        <w:rPr>
          <w:bCs/>
        </w:rPr>
        <w:t xml:space="preserve"> anledning att kika närmare på den kvinnodominerade </w:t>
      </w:r>
      <w:r w:rsidR="003232C3">
        <w:rPr>
          <w:bCs/>
        </w:rPr>
        <w:t>yrkes</w:t>
      </w:r>
      <w:r w:rsidR="005A3F99" w:rsidRPr="00B672E2">
        <w:rPr>
          <w:bCs/>
        </w:rPr>
        <w:t xml:space="preserve">gruppen </w:t>
      </w:r>
      <w:r w:rsidR="004E3411" w:rsidRPr="00B672E2">
        <w:rPr>
          <w:bCs/>
        </w:rPr>
        <w:t>(17C</w:t>
      </w:r>
      <w:r w:rsidR="003232C3">
        <w:rPr>
          <w:bCs/>
        </w:rPr>
        <w:t xml:space="preserve"> – avdelningsledare IKS</w:t>
      </w:r>
      <w:r w:rsidR="004E3411" w:rsidRPr="00B672E2">
        <w:rPr>
          <w:bCs/>
        </w:rPr>
        <w:t xml:space="preserve">) </w:t>
      </w:r>
      <w:r w:rsidR="005A3F99" w:rsidRPr="00B672E2">
        <w:rPr>
          <w:bCs/>
        </w:rPr>
        <w:t xml:space="preserve">som med både grundlön och tillägg </w:t>
      </w:r>
      <w:r w:rsidR="00FA073E" w:rsidRPr="00B672E2">
        <w:rPr>
          <w:bCs/>
        </w:rPr>
        <w:t xml:space="preserve">ändå </w:t>
      </w:r>
      <w:r w:rsidR="005A3F99" w:rsidRPr="00B672E2">
        <w:rPr>
          <w:bCs/>
        </w:rPr>
        <w:t xml:space="preserve">hamnar </w:t>
      </w:r>
      <w:r w:rsidR="00B672E2" w:rsidRPr="00B672E2">
        <w:rPr>
          <w:bCs/>
        </w:rPr>
        <w:t>9</w:t>
      </w:r>
      <w:r w:rsidR="005A3F99" w:rsidRPr="00B672E2">
        <w:rPr>
          <w:bCs/>
        </w:rPr>
        <w:t xml:space="preserve"> 000 kr lägre än </w:t>
      </w:r>
      <w:r w:rsidR="003232C3">
        <w:rPr>
          <w:bCs/>
        </w:rPr>
        <w:t>den icke kvinnodominerade yrkesgruppen</w:t>
      </w:r>
      <w:r w:rsidR="00A02906" w:rsidRPr="00B672E2">
        <w:rPr>
          <w:bCs/>
        </w:rPr>
        <w:t xml:space="preserve"> (</w:t>
      </w:r>
      <w:r w:rsidR="00DE6ADD" w:rsidRPr="00B672E2">
        <w:rPr>
          <w:bCs/>
        </w:rPr>
        <w:t>46C</w:t>
      </w:r>
      <w:r w:rsidR="003232C3">
        <w:rPr>
          <w:bCs/>
        </w:rPr>
        <w:t xml:space="preserve"> – IT-chef</w:t>
      </w:r>
      <w:r w:rsidR="00DE6ADD" w:rsidRPr="00B672E2">
        <w:rPr>
          <w:bCs/>
        </w:rPr>
        <w:t>)</w:t>
      </w:r>
      <w:r w:rsidR="00A02906" w:rsidRPr="00B672E2">
        <w:rPr>
          <w:bCs/>
        </w:rPr>
        <w:t xml:space="preserve"> </w:t>
      </w:r>
      <w:r w:rsidR="005A3F99" w:rsidRPr="00B672E2">
        <w:rPr>
          <w:bCs/>
        </w:rPr>
        <w:t>som dessutom har en lägre sammanvägd poäng</w:t>
      </w:r>
      <w:r w:rsidR="00FA073E" w:rsidRPr="00B672E2">
        <w:rPr>
          <w:bCs/>
        </w:rPr>
        <w:t xml:space="preserve"> än 17C.</w:t>
      </w:r>
      <w:r w:rsidR="00B672E2">
        <w:rPr>
          <w:bCs/>
        </w:rPr>
        <w:t xml:space="preserve"> År 2025 var löneskillnaden 8 000 kr, så löneskillnaden mellan den kvinnodominerade gruppen och den icke kvinnodominerade gruppen har </w:t>
      </w:r>
      <w:r w:rsidR="00684A41">
        <w:rPr>
          <w:bCs/>
        </w:rPr>
        <w:t>ökat</w:t>
      </w:r>
      <w:r w:rsidR="00B672E2">
        <w:rPr>
          <w:bCs/>
        </w:rPr>
        <w:t xml:space="preserve">. </w:t>
      </w:r>
    </w:p>
    <w:p w14:paraId="291D5D37" w14:textId="77777777" w:rsidR="007C4685" w:rsidRDefault="007C4685" w:rsidP="004F26ED">
      <w:pPr>
        <w:rPr>
          <w:bCs/>
        </w:rPr>
      </w:pPr>
    </w:p>
    <w:p w14:paraId="465CDB40" w14:textId="032AEE0A" w:rsidR="00062BF8" w:rsidRPr="00062BF8" w:rsidRDefault="00E942B8" w:rsidP="00062BF8">
      <w:pPr>
        <w:rPr>
          <w:bCs/>
        </w:rPr>
      </w:pPr>
      <w:bookmarkStart w:id="22" w:name="_Toc231918774"/>
      <w:r>
        <w:rPr>
          <w:rStyle w:val="Punktrubrik2Char"/>
        </w:rPr>
        <w:t>6.1</w:t>
      </w:r>
      <w:r w:rsidR="0046735A" w:rsidRPr="00E942B8">
        <w:rPr>
          <w:rStyle w:val="Punktrubrik2Char"/>
        </w:rPr>
        <w:t xml:space="preserve"> </w:t>
      </w:r>
      <w:r w:rsidR="002C7ACB" w:rsidRPr="00E942B8">
        <w:rPr>
          <w:rStyle w:val="Punktrubrik2Char"/>
        </w:rPr>
        <w:t>Analys och å</w:t>
      </w:r>
      <w:r w:rsidR="00C7010E" w:rsidRPr="00E942B8">
        <w:rPr>
          <w:rStyle w:val="Punktrubrik2Char"/>
        </w:rPr>
        <w:t>tgärder</w:t>
      </w:r>
      <w:bookmarkEnd w:id="22"/>
      <w:r w:rsidR="0046735A">
        <w:rPr>
          <w:b/>
        </w:rPr>
        <w:br/>
      </w:r>
      <w:r w:rsidR="00062BF8" w:rsidRPr="00062BF8">
        <w:rPr>
          <w:bCs/>
        </w:rPr>
        <w:t xml:space="preserve">Analysen visar behov av en fördjupad prövning av löneskillnader mellan första linjens chefer och avdelningsledare, </w:t>
      </w:r>
      <w:r w:rsidR="000F17C7">
        <w:rPr>
          <w:bCs/>
        </w:rPr>
        <w:t>exempelvis</w:t>
      </w:r>
      <w:r w:rsidR="00062BF8" w:rsidRPr="00062BF8">
        <w:rPr>
          <w:bCs/>
        </w:rPr>
        <w:t xml:space="preserve"> mellan grupp 17C och 46C, där den kvinnodominerade gruppen har lägre lön trots likvärdigt eller högre värderat arbete och där skillnaden dessutom ökat över tid. Arbetsgivaren behöver därför både analysera orsakerna till skillnaderna och vidta korrigerande åtgärder där så krävs.</w:t>
      </w:r>
      <w:r w:rsidR="000F17C7">
        <w:rPr>
          <w:bCs/>
        </w:rPr>
        <w:br/>
      </w:r>
    </w:p>
    <w:p w14:paraId="7354076E" w14:textId="49699910" w:rsidR="00062BF8" w:rsidRPr="00062BF8" w:rsidRDefault="00062BF8" w:rsidP="00062BF8">
      <w:pPr>
        <w:rPr>
          <w:bCs/>
        </w:rPr>
      </w:pPr>
      <w:r w:rsidRPr="00062BF8">
        <w:rPr>
          <w:bCs/>
        </w:rPr>
        <w:t>Följande åtgärder behöver vidtas</w:t>
      </w:r>
      <w:r w:rsidR="000F17C7">
        <w:rPr>
          <w:bCs/>
        </w:rPr>
        <w:t xml:space="preserve"> av arbetsgivaren</w:t>
      </w:r>
      <w:r w:rsidRPr="00062BF8">
        <w:rPr>
          <w:bCs/>
        </w:rPr>
        <w:t>:</w:t>
      </w:r>
    </w:p>
    <w:p w14:paraId="79ADF75A" w14:textId="77777777" w:rsidR="00062BF8" w:rsidRPr="00062BF8" w:rsidRDefault="00062BF8" w:rsidP="00062BF8">
      <w:pPr>
        <w:rPr>
          <w:bCs/>
        </w:rPr>
      </w:pPr>
    </w:p>
    <w:p w14:paraId="21F72338" w14:textId="77777777" w:rsidR="00062BF8" w:rsidRPr="00062BF8" w:rsidRDefault="00062BF8" w:rsidP="00062BF8">
      <w:pPr>
        <w:pStyle w:val="Liststycke"/>
        <w:numPr>
          <w:ilvl w:val="0"/>
          <w:numId w:val="38"/>
        </w:numPr>
        <w:rPr>
          <w:bCs/>
        </w:rPr>
      </w:pPr>
      <w:r w:rsidRPr="00062BF8">
        <w:rPr>
          <w:bCs/>
        </w:rPr>
        <w:t>genomföra en fördjupad analys där både grundlön och tillägg för uppdrag i tjänst inkluderas för att säkerställa en rättvis jämförelse,</w:t>
      </w:r>
    </w:p>
    <w:p w14:paraId="210EE7FF" w14:textId="77777777" w:rsidR="00062BF8" w:rsidRPr="00062BF8" w:rsidRDefault="00062BF8" w:rsidP="00062BF8">
      <w:pPr>
        <w:pStyle w:val="Liststycke"/>
        <w:numPr>
          <w:ilvl w:val="0"/>
          <w:numId w:val="38"/>
        </w:numPr>
        <w:rPr>
          <w:bCs/>
        </w:rPr>
      </w:pPr>
      <w:r w:rsidRPr="00062BF8">
        <w:rPr>
          <w:bCs/>
        </w:rPr>
        <w:t>utreda orsakerna till löneskillnaderna, exempelvis om de härrör från lönesättning vid nyrekrytering, lönebildning i lönerevision, bedömning av prestation, befordran eller tillämpning av lönekriterier,</w:t>
      </w:r>
    </w:p>
    <w:p w14:paraId="53E6F482" w14:textId="77777777" w:rsidR="00062BF8" w:rsidRPr="00062BF8" w:rsidRDefault="00062BF8" w:rsidP="00062BF8">
      <w:pPr>
        <w:pStyle w:val="Liststycke"/>
        <w:numPr>
          <w:ilvl w:val="0"/>
          <w:numId w:val="38"/>
        </w:numPr>
        <w:rPr>
          <w:bCs/>
        </w:rPr>
      </w:pPr>
      <w:r w:rsidRPr="00062BF8">
        <w:rPr>
          <w:bCs/>
        </w:rPr>
        <w:t>pröva om löneskillnaderna kan motiveras av sakliga och könsneutrala faktorer,</w:t>
      </w:r>
    </w:p>
    <w:p w14:paraId="5E3EF505" w14:textId="77777777" w:rsidR="00062BF8" w:rsidRPr="00062BF8" w:rsidRDefault="00062BF8" w:rsidP="00062BF8">
      <w:pPr>
        <w:pStyle w:val="Liststycke"/>
        <w:numPr>
          <w:ilvl w:val="0"/>
          <w:numId w:val="38"/>
        </w:numPr>
        <w:rPr>
          <w:bCs/>
        </w:rPr>
      </w:pPr>
      <w:r w:rsidRPr="00062BF8">
        <w:rPr>
          <w:bCs/>
        </w:rPr>
        <w:t>särskilt analysera den kvinnodominerade gruppen (17C) i relation till grupper med lägre arbetsvärdering men högre lön,</w:t>
      </w:r>
    </w:p>
    <w:p w14:paraId="304A99D5" w14:textId="77777777" w:rsidR="00062BF8" w:rsidRPr="00062BF8" w:rsidRDefault="00062BF8" w:rsidP="00062BF8">
      <w:pPr>
        <w:pStyle w:val="Liststycke"/>
        <w:numPr>
          <w:ilvl w:val="0"/>
          <w:numId w:val="38"/>
        </w:numPr>
        <w:rPr>
          <w:bCs/>
        </w:rPr>
      </w:pPr>
      <w:r w:rsidRPr="00062BF8">
        <w:rPr>
          <w:bCs/>
        </w:rPr>
        <w:t>identifiera eventuella osakliga löneskillnader och vidta skyndsamma åtgärder genom lönejusteringar,</w:t>
      </w:r>
    </w:p>
    <w:p w14:paraId="38FC5220" w14:textId="77777777" w:rsidR="00062BF8" w:rsidRPr="00062BF8" w:rsidRDefault="00062BF8" w:rsidP="00062BF8">
      <w:pPr>
        <w:pStyle w:val="Liststycke"/>
        <w:numPr>
          <w:ilvl w:val="0"/>
          <w:numId w:val="38"/>
        </w:numPr>
        <w:rPr>
          <w:bCs/>
        </w:rPr>
      </w:pPr>
      <w:r w:rsidRPr="00062BF8">
        <w:rPr>
          <w:bCs/>
        </w:rPr>
        <w:t>säkerställa att likvärdiga chefsuppdrag värderas och ersätts konsekvent oavsett organisatorisk placering,</w:t>
      </w:r>
    </w:p>
    <w:p w14:paraId="42E775FC" w14:textId="77777777" w:rsidR="00062BF8" w:rsidRDefault="00062BF8" w:rsidP="00062BF8">
      <w:pPr>
        <w:pStyle w:val="Liststycke"/>
        <w:numPr>
          <w:ilvl w:val="0"/>
          <w:numId w:val="38"/>
        </w:numPr>
        <w:rPr>
          <w:bCs/>
        </w:rPr>
      </w:pPr>
      <w:r w:rsidRPr="00062BF8">
        <w:rPr>
          <w:bCs/>
        </w:rPr>
        <w:t>följa upp utvecklingen över tid för att förhindra att osakliga löneskillnader kvarstår eller ökar.</w:t>
      </w:r>
    </w:p>
    <w:p w14:paraId="3864A08E" w14:textId="77777777" w:rsidR="00971968" w:rsidRDefault="00971968" w:rsidP="00971968">
      <w:pPr>
        <w:pStyle w:val="Liststycke"/>
        <w:rPr>
          <w:bCs/>
        </w:rPr>
      </w:pPr>
    </w:p>
    <w:p w14:paraId="2750A49D" w14:textId="77777777" w:rsidR="00971968" w:rsidRPr="00062BF8" w:rsidRDefault="00971968" w:rsidP="00971968">
      <w:pPr>
        <w:pStyle w:val="Liststycke"/>
        <w:rPr>
          <w:bCs/>
        </w:rPr>
      </w:pPr>
    </w:p>
    <w:p w14:paraId="254006FE" w14:textId="55F39D22" w:rsidR="00CD64D9" w:rsidRDefault="004B331C" w:rsidP="003C700E">
      <w:pPr>
        <w:pStyle w:val="Punktrubrik1"/>
      </w:pPr>
      <w:bookmarkStart w:id="23" w:name="_Toc231918775"/>
      <w:r>
        <w:lastRenderedPageBreak/>
        <w:t>S</w:t>
      </w:r>
      <w:r w:rsidR="00CA6445">
        <w:t>lutsats</w:t>
      </w:r>
      <w:bookmarkEnd w:id="23"/>
    </w:p>
    <w:p w14:paraId="42376C2C" w14:textId="3631D359" w:rsidR="00225E09" w:rsidRPr="000C648F" w:rsidRDefault="00225E09" w:rsidP="00AF36BB">
      <w:r w:rsidRPr="000C648F">
        <w:t>I det partsgemensamma arbetet har diskussioner förts och analyser har gjorts för de olika BESTA-koderna</w:t>
      </w:r>
      <w:r w:rsidR="0015466A" w:rsidRPr="000C648F">
        <w:t xml:space="preserve"> och arbetsområdena.</w:t>
      </w:r>
      <w:r w:rsidRPr="000C648F">
        <w:t xml:space="preserve"> Parterna </w:t>
      </w:r>
      <w:r w:rsidR="0015466A" w:rsidRPr="000C648F">
        <w:t>ska i lönekartläggningsarbetet</w:t>
      </w:r>
      <w:r w:rsidR="00231687" w:rsidRPr="000C648F">
        <w:t xml:space="preserve"> kartlägga, </w:t>
      </w:r>
      <w:r w:rsidRPr="000C648F">
        <w:t>identifiera</w:t>
      </w:r>
      <w:r w:rsidR="00231687" w:rsidRPr="000C648F">
        <w:t>, analysera</w:t>
      </w:r>
      <w:r w:rsidRPr="000C648F">
        <w:t xml:space="preserve"> och uppmärksamma </w:t>
      </w:r>
      <w:r w:rsidR="00231687" w:rsidRPr="000C648F">
        <w:t>om</w:t>
      </w:r>
      <w:r w:rsidRPr="000C648F">
        <w:t xml:space="preserve"> osakliga löneskillnader förekommer</w:t>
      </w:r>
      <w:r w:rsidR="00603F4E">
        <w:t xml:space="preserve"> på grupp – och individnivå</w:t>
      </w:r>
      <w:r w:rsidRPr="000C648F">
        <w:t>. Arbetsgivaren ska dokumentera processen och resultaten av lönekartläggningen samt vara transparent med informationen. Det åligger arbetsgivaren att åtgärda osakliga löneskillnader och göra handlingsplaner för det som inte kan åtgärdas omedelbart.</w:t>
      </w:r>
    </w:p>
    <w:p w14:paraId="4F81B1FD" w14:textId="77777777" w:rsidR="00225E09" w:rsidRDefault="00225E09" w:rsidP="00AF36BB">
      <w:pPr>
        <w:rPr>
          <w:highlight w:val="yellow"/>
        </w:rPr>
      </w:pPr>
    </w:p>
    <w:p w14:paraId="732D6A2D" w14:textId="0942B383" w:rsidR="001B0105" w:rsidRPr="001B0105" w:rsidRDefault="003E3052" w:rsidP="001B0105">
      <w:r>
        <w:t xml:space="preserve">Löneskillnaderna </w:t>
      </w:r>
      <w:r w:rsidR="00501FC0">
        <w:t xml:space="preserve">som den partsgemensamma arbetsgruppen har uppmärksammats </w:t>
      </w:r>
      <w:r>
        <w:t xml:space="preserve">kan ha en förklaring utifrån faktorer som påverkar löneläget i de olika arbetsområdena. </w:t>
      </w:r>
      <w:r w:rsidR="001B0105" w:rsidRPr="001B0105">
        <w:t>Ingångslön och marknadsläge utgör i sig inte tillräckliga sakliga skäl för löneskillnader. För att en löneskillnad ska anses vara sakligt motiverad krävs att den kan kopplas till objektiva och könsneutrala kriterier, såsom arbetets krav, kompetens, erfarenhet eller prestation. Hänvisning till ingångslön eller marknadsläge måste därför kunna styrkas och tillämpas konsekvent för att inte riskera att bidra till osakliga löneskillnader.</w:t>
      </w:r>
      <w:r w:rsidR="001B0105">
        <w:t xml:space="preserve"> </w:t>
      </w:r>
    </w:p>
    <w:p w14:paraId="6B105524" w14:textId="05DAC038" w:rsidR="008115F2" w:rsidRDefault="001B0105" w:rsidP="00AF36BB">
      <w:r>
        <w:br/>
      </w:r>
      <w:r w:rsidR="00345A60">
        <w:t xml:space="preserve">Den partsgemensamma arbetsgruppen har gjort reflektioner som </w:t>
      </w:r>
      <w:r w:rsidR="008C06AC">
        <w:t>arbetsgivaren behöver</w:t>
      </w:r>
      <w:r w:rsidR="009F1FE0">
        <w:t xml:space="preserve"> följa upp </w:t>
      </w:r>
      <w:r w:rsidR="00345A60">
        <w:t xml:space="preserve">i lönerevision </w:t>
      </w:r>
      <w:r w:rsidR="004C7113">
        <w:t>under</w:t>
      </w:r>
      <w:r w:rsidR="00345A60">
        <w:t xml:space="preserve"> hösten 202</w:t>
      </w:r>
      <w:r>
        <w:t>6</w:t>
      </w:r>
      <w:r w:rsidR="008115F2">
        <w:t>. Det kan finnas förklaringar</w:t>
      </w:r>
      <w:r w:rsidR="008C06AC">
        <w:t xml:space="preserve">, </w:t>
      </w:r>
      <w:r w:rsidR="008115F2">
        <w:t>men syftet med</w:t>
      </w:r>
      <w:r w:rsidR="008C06AC">
        <w:t xml:space="preserve"> </w:t>
      </w:r>
      <w:r w:rsidR="008115F2">
        <w:t>lönekartläggning är att uppmärksamma sådant som arbetsgivaren ska utreda närmare för att se om det kan handla om osakliga löneskillnader</w:t>
      </w:r>
      <w:r w:rsidR="00B12BBC">
        <w:t>, därav att d</w:t>
      </w:r>
      <w:r w:rsidR="008115F2">
        <w:t>et kan finnas skäl till att kika vidare på observationer</w:t>
      </w:r>
      <w:r w:rsidR="00C11679">
        <w:t>na.</w:t>
      </w:r>
    </w:p>
    <w:p w14:paraId="37B9F66C" w14:textId="77777777" w:rsidR="00C02E28" w:rsidRDefault="00C02E28" w:rsidP="00AF36BB"/>
    <w:p w14:paraId="188CB4F3" w14:textId="2CE49858" w:rsidR="001C39B4" w:rsidRDefault="001C39B4" w:rsidP="001C39B4">
      <w:r w:rsidRPr="001C39B4">
        <w:t xml:space="preserve">Det finns återkommande problem med att BESTA-koderna inte är korrekta, vilket har uppmärksammats vid flera tillfällen under lönekartläggningens gång. Ett grundläggande bekymmer är att koderna inte uppdateras när medarbetare byter befattning eller får förändrade arbetsuppgifter, trots att de ska spegla det faktiska innehållet i arbetet. Även vid rekryteringar uppstår fel när tidigare anställdas kod kopieras utan att beakta eventuella förändringar i tjänstens nivå eller innehåll. </w:t>
      </w:r>
      <w:r>
        <w:br/>
      </w:r>
    </w:p>
    <w:p w14:paraId="3B4A882A" w14:textId="77777777" w:rsidR="001C39B4" w:rsidRDefault="001C39B4" w:rsidP="001C39B4">
      <w:r w:rsidRPr="001C39B4">
        <w:t xml:space="preserve">Vidare är det problematiskt att olika roller som forskningsassistenter, forskningsingenjörer och postdoktorer placeras i samma BESTA-kod, trots att deras arbetsuppgifter skiljer sig åt. BESTA-kod 222 används dessutom för en mycket bred grupp av befattningar, vilket försvårar analysen och sannolikt påverkar löneläget. </w:t>
      </w:r>
    </w:p>
    <w:p w14:paraId="51ACA991" w14:textId="77777777" w:rsidR="001C39B4" w:rsidRDefault="001C39B4" w:rsidP="001C39B4"/>
    <w:p w14:paraId="20DEC6D3" w14:textId="46373F3B" w:rsidR="00116729" w:rsidRPr="00116729" w:rsidRDefault="00116729" w:rsidP="00116729">
      <w:r w:rsidRPr="00116729">
        <w:t xml:space="preserve">De problem med BESTA-koder som framkommer i rapporten kan hanteras genom att </w:t>
      </w:r>
      <w:r w:rsidR="00094A60">
        <w:t xml:space="preserve">avdelningen för </w:t>
      </w:r>
      <w:r w:rsidRPr="00116729">
        <w:t>HR på nytt informerar chefer om hur koderna ska sättas och var behov av förändringar har identifierats. Vissa justeringar kan också tas om hand i samråd med chef inom ramen för den årliga partsgemensamma översynen av BESTA-koderna.</w:t>
      </w:r>
    </w:p>
    <w:p w14:paraId="7FEC8D41" w14:textId="4D2644DA" w:rsidR="00C5510D" w:rsidRDefault="00AF36BB" w:rsidP="00680D14">
      <w:pPr>
        <w:rPr>
          <w:color w:val="auto"/>
        </w:rPr>
      </w:pPr>
      <w:r>
        <w:lastRenderedPageBreak/>
        <w:br/>
      </w:r>
      <w:r w:rsidR="006C3160" w:rsidRPr="00613824">
        <w:t xml:space="preserve">Den partsgemensamma arbetsgruppen har </w:t>
      </w:r>
      <w:r w:rsidR="00C5510D" w:rsidRPr="00613824">
        <w:t>uppmärksammat</w:t>
      </w:r>
      <w:r w:rsidR="006C3160" w:rsidRPr="00613824">
        <w:t xml:space="preserve"> att det inom</w:t>
      </w:r>
      <w:r w:rsidR="008C0E65" w:rsidRPr="00613824">
        <w:t xml:space="preserve"> en del grupper</w:t>
      </w:r>
      <w:r w:rsidR="006C3160" w:rsidRPr="00613824">
        <w:t xml:space="preserve"> inte finns någon</w:t>
      </w:r>
      <w:r w:rsidR="008C0E65" w:rsidRPr="00613824">
        <w:t xml:space="preserve"> eller liten</w:t>
      </w:r>
      <w:r w:rsidR="006C3160" w:rsidRPr="00613824">
        <w:t xml:space="preserve"> lönespridning, vilket påverkar lönebilden. </w:t>
      </w:r>
      <w:r w:rsidR="00680D14">
        <w:t>Även att e</w:t>
      </w:r>
      <w:r w:rsidR="00C5510D" w:rsidRPr="00EA45EA">
        <w:rPr>
          <w:color w:val="auto"/>
        </w:rPr>
        <w:t>tt flertal arbeten består av små grupper där varje individs lön påverkar resultatet.</w:t>
      </w:r>
    </w:p>
    <w:p w14:paraId="468BC5AE" w14:textId="77777777" w:rsidR="00680D14" w:rsidRDefault="00680D14" w:rsidP="00680D14"/>
    <w:p w14:paraId="5ADAE6F8" w14:textId="77777777" w:rsidR="00DF4B98" w:rsidRPr="00DF4B98" w:rsidRDefault="00DF4B98" w:rsidP="00DF4B98">
      <w:r w:rsidRPr="00DF4B98">
        <w:t>Skillnader i löneutveckling kan delvis relateras till hur karriärvägar är utformade inom organisationen. Medan läraranställningar omfattas av tydliga meriterings- och befordringssystem som genererar löneprogression, saknar många funktioner inom verksamhetsstödet motsvarande strukturer. Detta innebär att löneutvecklingen i högre grad blir beroende av andra faktorer än formell karriärutveckling, vilket kan påverka utfallet i lönekartläggningen.</w:t>
      </w:r>
    </w:p>
    <w:p w14:paraId="566F19A2" w14:textId="3FD3BC6A" w:rsidR="007E0A38" w:rsidRDefault="00CA6445" w:rsidP="00CA6445">
      <w:pPr>
        <w:pStyle w:val="Punktrubrik1"/>
        <w:rPr>
          <w:lang w:eastAsia="sv-SE"/>
        </w:rPr>
      </w:pPr>
      <w:bookmarkStart w:id="24" w:name="_Toc231918776"/>
      <w:r>
        <w:t>Bestämmelser</w:t>
      </w:r>
      <w:r>
        <w:rPr>
          <w:lang w:eastAsia="sv-SE"/>
        </w:rPr>
        <w:t xml:space="preserve"> och praxis om löner och andra anställningsvillkor</w:t>
      </w:r>
      <w:bookmarkEnd w:id="24"/>
    </w:p>
    <w:p w14:paraId="7A5F7597" w14:textId="4794CE49" w:rsidR="00CB76CA" w:rsidRDefault="00CB76CA" w:rsidP="00CB76CA">
      <w:bookmarkStart w:id="25" w:name="_Hlk209008863"/>
      <w:r>
        <w:t xml:space="preserve">Genomgången visar att lönepolicyn och lönekriterierna i huvudsak är könsneutralt formulerade och bygger på befattningsrelaterade, individrelaterade och marknadsrelaterade faktorer, vilket är i linje med diskrimineringslagens krav. Samtidigt framgår </w:t>
      </w:r>
      <w:r w:rsidR="00C171B4">
        <w:t xml:space="preserve">det </w:t>
      </w:r>
      <w:r>
        <w:t xml:space="preserve">att lönesättningen i stor utsträckning bygger på sammantagna bedömningar av exempelvis prestation, ansvar och samarbete, vilket innebär ett betydande utrymme för individuell tolkning i tillämpningen. </w:t>
      </w:r>
    </w:p>
    <w:p w14:paraId="6479161C" w14:textId="77777777" w:rsidR="00CB76CA" w:rsidRDefault="00CB76CA" w:rsidP="00CB76CA"/>
    <w:p w14:paraId="3B2F1971" w14:textId="2CE0C45F" w:rsidR="00CB76CA" w:rsidRDefault="00CB76CA" w:rsidP="00CB76CA">
      <w:r>
        <w:t>I det partsgemensamma arbetet har flera riskområden framkommit. Särskilt gäller detta individrelaterade kriterier som är tolkningstunga, där forskning och erfarenhet visar att samma beteende kan värderas olika beroende på kön, samt marknadsrelaterade faktorer som riskerar att reproducera en ojämställd arbetsmarknad. Det framkommer även risker kopplade till hur arbetsuppgifter, ansvar och synlighet fördelas i organisationen, vilket kan påverka möjligheterna att uppfylla kriterierna på lika villkor. Detta innebär att även formellt könsneutrala kriterier kan få olika utfall i praktiken.</w:t>
      </w:r>
    </w:p>
    <w:p w14:paraId="1ACDEA7E" w14:textId="77777777" w:rsidR="0083669A" w:rsidRDefault="0083669A" w:rsidP="00CB76CA"/>
    <w:p w14:paraId="21486FBA" w14:textId="18EFD9FF" w:rsidR="00B81D27" w:rsidRDefault="00CB76CA" w:rsidP="00CB76CA">
      <w:r>
        <w:t>Mot bakgrund av diskrimineringslagens krav innebär detta att arbetsgivaren behöver säkerställa att lönekriterierna tillämpas konsekvent, transparent och med tydlig dokumentation. Särskilt behöver arbetsgivaren följa upp hur kriterierna slår i praktiken, inklusive användningen av marknadsfaktorer och fördelningen av arbetsuppgifter och uppdrag, för att säkerställa att löneskillnader inte har samband med kön och för att förebygga osakliga löneskillnader.</w:t>
      </w:r>
    </w:p>
    <w:p w14:paraId="082EB750" w14:textId="77777777" w:rsidR="00D50732" w:rsidRDefault="00D50732" w:rsidP="00CB76CA"/>
    <w:p w14:paraId="7E077228" w14:textId="77777777" w:rsidR="00D50732" w:rsidRDefault="00D50732" w:rsidP="00CB76CA"/>
    <w:p w14:paraId="40D787DF" w14:textId="77777777" w:rsidR="00D50732" w:rsidRDefault="00D50732" w:rsidP="00CB76CA"/>
    <w:p w14:paraId="4E52B5F4" w14:textId="77777777" w:rsidR="0083669A" w:rsidRDefault="0083669A" w:rsidP="00CB76CA"/>
    <w:p w14:paraId="6D9905BF" w14:textId="4122CF51" w:rsidR="0083669A" w:rsidRDefault="0083669A" w:rsidP="0083669A">
      <w:pPr>
        <w:pStyle w:val="Punktrubrik2"/>
      </w:pPr>
      <w:bookmarkStart w:id="26" w:name="_Toc231918777"/>
      <w:r>
        <w:lastRenderedPageBreak/>
        <w:t>Åtgärder</w:t>
      </w:r>
      <w:bookmarkEnd w:id="26"/>
      <w:r>
        <w:t xml:space="preserve"> </w:t>
      </w:r>
    </w:p>
    <w:p w14:paraId="385BA73E" w14:textId="77777777" w:rsidR="0083669A" w:rsidRDefault="0083669A" w:rsidP="0083669A">
      <w:pPr>
        <w:rPr>
          <w:lang w:eastAsia="sv-SE"/>
        </w:rPr>
      </w:pPr>
      <w:r>
        <w:rPr>
          <w:lang w:eastAsia="sv-SE"/>
        </w:rPr>
        <w:t>Arbetsgivaren ska säkerställa att lönekriterierna tillämpas enhetligt och konsekvent genom att tydliggöra hur kriterier som prestation, ansvar och samarbete ska bedömas och kopplas till lön. Bedömningar ska i högre utsträckning dokumenteras för att minska utrymmet för subjektiva tolkningar.</w:t>
      </w:r>
    </w:p>
    <w:p w14:paraId="07F48A7D" w14:textId="77777777" w:rsidR="0083669A" w:rsidRDefault="0083669A" w:rsidP="0083669A">
      <w:pPr>
        <w:rPr>
          <w:lang w:eastAsia="sv-SE"/>
        </w:rPr>
      </w:pPr>
    </w:p>
    <w:p w14:paraId="15E64C53" w14:textId="4FB98BCE" w:rsidR="0083669A" w:rsidRDefault="0083669A" w:rsidP="0083669A">
      <w:pPr>
        <w:rPr>
          <w:lang w:eastAsia="sv-SE"/>
        </w:rPr>
      </w:pPr>
      <w:r>
        <w:rPr>
          <w:lang w:eastAsia="sv-SE"/>
        </w:rPr>
        <w:t xml:space="preserve">Arbetsgivaren ska särskilt följa upp hur </w:t>
      </w:r>
      <w:r w:rsidRPr="00E63D71">
        <w:rPr>
          <w:lang w:eastAsia="sv-SE"/>
        </w:rPr>
        <w:t>marknadsrelaterade</w:t>
      </w:r>
      <w:r>
        <w:rPr>
          <w:lang w:eastAsia="sv-SE"/>
        </w:rPr>
        <w:t xml:space="preserve"> faktorer används i lönesättningen samt säkerställa att dessa baseras på objektiva och dokumenterade underlag, för att motverka att externa marknadsförhållanden leder till osakliga löneskillnader.</w:t>
      </w:r>
      <w:r w:rsidR="00D90858">
        <w:rPr>
          <w:lang w:eastAsia="sv-SE"/>
        </w:rPr>
        <w:t xml:space="preserve"> </w:t>
      </w:r>
      <w:r>
        <w:rPr>
          <w:lang w:eastAsia="sv-SE"/>
        </w:rPr>
        <w:t>Vidare ska arbetsgivaren analysera hur arbetsuppgifter, ansvar och utvecklingsmöjligheter fördelas inom organisationen, samt säkerställa att kvinnor och män har likvärdiga förutsättningar att uppfylla lönekriterierna.</w:t>
      </w:r>
      <w:r w:rsidR="00B30A06">
        <w:rPr>
          <w:lang w:eastAsia="sv-SE"/>
        </w:rPr>
        <w:t xml:space="preserve"> </w:t>
      </w:r>
      <w:r>
        <w:rPr>
          <w:lang w:eastAsia="sv-SE"/>
        </w:rPr>
        <w:t>Slutligen ska arbetsgivaren följa upp utfallet av lönekriteriernas tillämpning i lönekartläggningen för att identifiera och åtgärda eventuella osakliga löneskillnader i enlighet med diskrimineringslagen.</w:t>
      </w:r>
      <w:r w:rsidR="00E63D71">
        <w:rPr>
          <w:lang w:eastAsia="sv-SE"/>
        </w:rPr>
        <w:t xml:space="preserve"> </w:t>
      </w:r>
    </w:p>
    <w:p w14:paraId="031189E3" w14:textId="77777777" w:rsidR="00E63D71" w:rsidRDefault="00E63D71" w:rsidP="0083669A">
      <w:pPr>
        <w:rPr>
          <w:lang w:eastAsia="sv-SE"/>
        </w:rPr>
      </w:pPr>
    </w:p>
    <w:p w14:paraId="2DECEDE7" w14:textId="57A3C94B" w:rsidR="00B81D27" w:rsidRDefault="00B81D27" w:rsidP="00B81D27">
      <w:pPr>
        <w:pStyle w:val="Punktrubrik2"/>
      </w:pPr>
      <w:bookmarkStart w:id="27" w:name="_Toc231918778"/>
      <w:r>
        <w:t>Slutsa</w:t>
      </w:r>
      <w:r w:rsidR="006029F9">
        <w:t>ts</w:t>
      </w:r>
      <w:bookmarkEnd w:id="27"/>
    </w:p>
    <w:bookmarkEnd w:id="25"/>
    <w:p w14:paraId="6DEC945A" w14:textId="77777777" w:rsidR="001F65A9" w:rsidRDefault="001F65A9" w:rsidP="001F65A9">
      <w:r w:rsidRPr="001F65A9">
        <w:t>Sammanfattningsvis bedöms lönepolicyn och lönekriterierna vara könsneutralt utformade och ge en tydlig grund för lönesättning. Samtidigt visar analysen att kriterierna i flera delar är övergripande och bygger på sammantagna och tolkningstunga bedömningar, vilket innebär en risk för ojämn och subjektiv tillämpning.</w:t>
      </w:r>
    </w:p>
    <w:p w14:paraId="6AEA381E" w14:textId="77777777" w:rsidR="00183DAF" w:rsidRPr="001F65A9" w:rsidRDefault="00183DAF" w:rsidP="001F65A9"/>
    <w:p w14:paraId="280426AD" w14:textId="77777777" w:rsidR="001F65A9" w:rsidRDefault="001F65A9" w:rsidP="001F65A9">
      <w:r w:rsidRPr="001F65A9">
        <w:t>Det har särskilt uppmärksammats att individrelaterade kriterier samt användningen av marknadsrelaterade faktorer kan leda till olika utfall för kvinnor och män, liksom att fördelning av arbetsuppgifter, ansvar och synlighet kan påverka möjligheten att uppfylla kriterierna på lika villkor. Detta innebär att även könsneutrala kriterier kan bidra till att löneskillnader uppstår eller kvarstår.</w:t>
      </w:r>
    </w:p>
    <w:p w14:paraId="59F4135C" w14:textId="77777777" w:rsidR="00183DAF" w:rsidRPr="001F65A9" w:rsidRDefault="00183DAF" w:rsidP="001F65A9"/>
    <w:p w14:paraId="0C3A8FA5" w14:textId="77777777" w:rsidR="0014732D" w:rsidRDefault="001F65A9" w:rsidP="0014732D">
      <w:r w:rsidRPr="001F65A9">
        <w:t xml:space="preserve">Arbetsgivaren behöver därför säkerställa en mer enhetlig och transparent tillämpning av lönekriterierna, stärka dokumentationen vid lönesättning samt följa upp hur kriterierna tillämpas i praktiken. </w:t>
      </w:r>
      <w:r w:rsidR="0014732D" w:rsidRPr="001F65A9">
        <w:t>Vidare behöver ledningen säkerställa att det finns tydliga ramar och uppföljning av hur lönepolicyn tillämpas i organisationen, inklusive uppföljning av marknadsjusteringar och löneutfall ur ett jämställdhetsperspektiv. Detta är nödvändigt för att motverka osakliga löneskillnader och uppfylla diskrimineringslagens krav.</w:t>
      </w:r>
    </w:p>
    <w:p w14:paraId="487A46FE" w14:textId="3DA56BCF" w:rsidR="0014732D" w:rsidRDefault="0014732D" w:rsidP="001F65A9"/>
    <w:p w14:paraId="142B2B99" w14:textId="343A220A" w:rsidR="0014732D" w:rsidRPr="001F65A9" w:rsidRDefault="0022683B" w:rsidP="001F65A9">
      <w:r>
        <w:t xml:space="preserve">Avdelningen för </w:t>
      </w:r>
      <w:r w:rsidR="001F65A9" w:rsidRPr="001F65A9">
        <w:t xml:space="preserve">HR </w:t>
      </w:r>
      <w:r w:rsidR="006250B1">
        <w:t xml:space="preserve">behöver </w:t>
      </w:r>
      <w:r w:rsidR="001F65A9" w:rsidRPr="001F65A9">
        <w:t>ge chefer stöd i form av tydligare vägledning, utbildning och gemensamma strukturer för bedömning och dokumentation. Chefer behöver i sin tur säkerställa att bedömningar av prestation, ansvar och marknadsfaktorer görs konsekvent, kan motiveras sakligt och dokumenteras, samt vara uppmärksamma på hur arbetsuppgifter och möjligheter fördelas mellan kvinnor och män.</w:t>
      </w:r>
    </w:p>
    <w:p w14:paraId="6BE4A917" w14:textId="77777777" w:rsidR="001F65A9" w:rsidRDefault="001F65A9" w:rsidP="001F65A9"/>
    <w:p w14:paraId="59600E58" w14:textId="339DA109" w:rsidR="001F65A9" w:rsidRDefault="001F65A9" w:rsidP="001F65A9">
      <w:r>
        <w:lastRenderedPageBreak/>
        <w:t>I</w:t>
      </w:r>
      <w:r w:rsidRPr="001F65A9">
        <w:t>ngångslön och marknadsläge utgör i sig inte tillräckliga sakliga skäl för löneskillnader. För att en löneskillnad ska anses vara sakligt motiverad krävs att den kan kopplas till objektiva och könsneutrala kriterier, såsom arbetets krav, kompetens, erfarenhet eller prestation. Hänvisning till ingångslön eller marknadsläge måste därför kunna styrkas och tillämpas konsekvent för att inte riskera att bidra till osakliga löneskillnader.</w:t>
      </w:r>
    </w:p>
    <w:p w14:paraId="206088DF" w14:textId="77777777" w:rsidR="00860CDB" w:rsidRDefault="00860CDB" w:rsidP="001F65A9"/>
    <w:p w14:paraId="39B712FC" w14:textId="77777777" w:rsidR="00860CDB" w:rsidRPr="0083669A" w:rsidRDefault="00860CDB" w:rsidP="00860CDB">
      <w:pPr>
        <w:rPr>
          <w:lang w:eastAsia="sv-SE"/>
        </w:rPr>
      </w:pPr>
      <w:r w:rsidRPr="00E63D71">
        <w:rPr>
          <w:lang w:eastAsia="sv-SE"/>
        </w:rPr>
        <w:t>Det bedöms vara av central betydelse att arbetet med lönekartläggning, åtgärder, löneöversyn inom ramen för RALS, BESTA-översyn samt kompetensförsörjning bedrivs samlat och med en tydlig systematik. Ett integrerat arbetssätt skapar förutsättningar för en mer konsekvent och sakligt grundad lönebildning, samtidigt som det stärker möjligheten att tidigt identifiera och åtgärda osakliga löneskillnader</w:t>
      </w:r>
      <w:r>
        <w:rPr>
          <w:lang w:eastAsia="sv-SE"/>
        </w:rPr>
        <w:t xml:space="preserve">. </w:t>
      </w:r>
      <w:r w:rsidRPr="00E63D71">
        <w:rPr>
          <w:lang w:eastAsia="sv-SE"/>
        </w:rPr>
        <w:t>För att möjliggöra detta bör en struktur för kontinuerlig samverkan etableras,</w:t>
      </w:r>
      <w:r>
        <w:rPr>
          <w:lang w:eastAsia="sv-SE"/>
        </w:rPr>
        <w:t xml:space="preserve"> med ledningen, avdelningen för HR, ett par chefer och arbetstagarorganisationerna träffas för </w:t>
      </w:r>
      <w:r w:rsidRPr="00E63D71">
        <w:rPr>
          <w:lang w:eastAsia="sv-SE"/>
        </w:rPr>
        <w:t>återkommande avstämningar</w:t>
      </w:r>
      <w:r>
        <w:rPr>
          <w:lang w:eastAsia="sv-SE"/>
        </w:rPr>
        <w:t xml:space="preserve">, </w:t>
      </w:r>
      <w:r w:rsidRPr="00E63D71">
        <w:rPr>
          <w:lang w:eastAsia="sv-SE"/>
        </w:rPr>
        <w:t>där analysresultat, åtgärder och den fortsatta utvecklingen av lönestrukturen följs upp. En sådan löpande dialog och transparens bidrar till ett gemensamt ansvarstagande mellan parterna och stärker Högskolan Dalarnas långsiktiga förutsättningar att attrahera, rekrytera och behålla kompetenta medarbetare.</w:t>
      </w:r>
    </w:p>
    <w:p w14:paraId="11BBEA8E" w14:textId="77777777" w:rsidR="00463703" w:rsidRDefault="00463703" w:rsidP="00463703">
      <w:pPr>
        <w:pStyle w:val="Punktrubrik1"/>
      </w:pPr>
      <w:bookmarkStart w:id="28" w:name="_Toc231918779"/>
      <w:r>
        <w:t>Uppföljning av resultat 2025</w:t>
      </w:r>
      <w:bookmarkEnd w:id="28"/>
    </w:p>
    <w:p w14:paraId="71220646" w14:textId="77777777" w:rsidR="00463703" w:rsidRDefault="00463703" w:rsidP="00463703">
      <w:r w:rsidRPr="00C11679">
        <w:t>De analyser som genomfördes i 2025 års lönekartläggning visar att identifierade löneskillnader i flera fall kvarstår vid uppföljningen 2026, vilket indikerar att tidigare föreslagna åtgärder inte har fått tillräckligt genomslag. Även om vissa mindre justeringar har skett, kvarstår skillnader på nivåer som enligt genomförda bedömningar inte fullt ut kan motiveras av sakliga faktorer, vilket också i vissa fall bekräftas av närmaste chef. Sammantaget pekar detta på behovet av att i högre grad prioritera och möjliggöra riktade åtgärder, så att konstaterade och potentiellt osakliga löneskillnader kan hanteras i enlighet med gällande regelverk och för att säkerställa en långsiktigt hållbar och sakligt grundad lönebildning.</w:t>
      </w:r>
    </w:p>
    <w:p w14:paraId="4157B094" w14:textId="77777777" w:rsidR="00463703" w:rsidRDefault="00463703" w:rsidP="00463703"/>
    <w:tbl>
      <w:tblPr>
        <w:tblStyle w:val="Tabellrutnt"/>
        <w:tblW w:w="8789" w:type="dxa"/>
        <w:tblInd w:w="-5" w:type="dxa"/>
        <w:tblLook w:val="04A0" w:firstRow="1" w:lastRow="0" w:firstColumn="1" w:lastColumn="0" w:noHBand="0" w:noVBand="1"/>
      </w:tblPr>
      <w:tblGrid>
        <w:gridCol w:w="4535"/>
        <w:gridCol w:w="4254"/>
      </w:tblGrid>
      <w:tr w:rsidR="00463703" w14:paraId="71733D09" w14:textId="77777777">
        <w:tc>
          <w:tcPr>
            <w:tcW w:w="4535" w:type="dxa"/>
          </w:tcPr>
          <w:p w14:paraId="5C1DEF10" w14:textId="77777777" w:rsidR="00463703" w:rsidRPr="00BE0768" w:rsidRDefault="00463703">
            <w:pPr>
              <w:jc w:val="center"/>
              <w:rPr>
                <w:b/>
                <w:bCs/>
              </w:rPr>
            </w:pPr>
            <w:r>
              <w:rPr>
                <w:b/>
                <w:bCs/>
              </w:rPr>
              <w:t xml:space="preserve">År </w:t>
            </w:r>
            <w:r w:rsidRPr="00BE0768">
              <w:rPr>
                <w:b/>
                <w:bCs/>
              </w:rPr>
              <w:t>2025</w:t>
            </w:r>
          </w:p>
        </w:tc>
        <w:tc>
          <w:tcPr>
            <w:tcW w:w="4254" w:type="dxa"/>
          </w:tcPr>
          <w:p w14:paraId="036915BA" w14:textId="77777777" w:rsidR="00463703" w:rsidRPr="00BE0768" w:rsidRDefault="00463703">
            <w:pPr>
              <w:jc w:val="center"/>
              <w:rPr>
                <w:b/>
                <w:bCs/>
              </w:rPr>
            </w:pPr>
            <w:r>
              <w:rPr>
                <w:b/>
                <w:bCs/>
              </w:rPr>
              <w:t xml:space="preserve">År </w:t>
            </w:r>
            <w:r w:rsidRPr="00BE0768">
              <w:rPr>
                <w:b/>
                <w:bCs/>
              </w:rPr>
              <w:t>2026</w:t>
            </w:r>
          </w:p>
        </w:tc>
      </w:tr>
      <w:tr w:rsidR="00463703" w14:paraId="50325B2F" w14:textId="77777777">
        <w:tc>
          <w:tcPr>
            <w:tcW w:w="4535" w:type="dxa"/>
          </w:tcPr>
          <w:p w14:paraId="6CF97282" w14:textId="77777777" w:rsidR="00463703" w:rsidRDefault="00463703">
            <w:pPr>
              <w:rPr>
                <w:i/>
                <w:iCs/>
              </w:rPr>
            </w:pPr>
            <w:r>
              <w:t xml:space="preserve">Inom lokalvården finns en befattning som </w:t>
            </w:r>
            <w:r w:rsidRPr="0086193C">
              <w:rPr>
                <w:i/>
                <w:iCs/>
              </w:rPr>
              <w:t>städkoordinator</w:t>
            </w:r>
            <w:r>
              <w:t xml:space="preserve"> som innehas av en man som tjänar ca 7 000 kr mer än kvinnan inom samma avdelning och som har befattningen </w:t>
            </w:r>
            <w:r w:rsidRPr="0086193C">
              <w:rPr>
                <w:i/>
                <w:iCs/>
              </w:rPr>
              <w:t>lokalvårdskoordinator</w:t>
            </w:r>
            <w:r>
              <w:rPr>
                <w:i/>
                <w:iCs/>
              </w:rPr>
              <w:t>.</w:t>
            </w:r>
          </w:p>
          <w:p w14:paraId="38AAE953" w14:textId="77777777" w:rsidR="00463703" w:rsidRDefault="00463703">
            <w:r w:rsidRPr="008F334E">
              <w:rPr>
                <w:b/>
                <w:bCs/>
              </w:rPr>
              <w:t>Åtgärd:</w:t>
            </w:r>
            <w:r>
              <w:rPr>
                <w:i/>
                <w:iCs/>
              </w:rPr>
              <w:t xml:space="preserve"> </w:t>
            </w:r>
            <w:r w:rsidRPr="008F334E">
              <w:t xml:space="preserve">Samtal fördes med närmaste chef efter lönekartläggningen </w:t>
            </w:r>
            <w:r>
              <w:t>för att prata om det fanns osakliga löneskillnader</w:t>
            </w:r>
            <w:r w:rsidRPr="008F334E">
              <w:t>. Inga prioriteringar</w:t>
            </w:r>
            <w:r>
              <w:t xml:space="preserve"> från arbetsgivaren i RALS:</w:t>
            </w:r>
            <w:r w:rsidRPr="008F334E">
              <w:t>en för att justera detta.</w:t>
            </w:r>
          </w:p>
        </w:tc>
        <w:tc>
          <w:tcPr>
            <w:tcW w:w="4254" w:type="dxa"/>
          </w:tcPr>
          <w:p w14:paraId="0FC5F7FC" w14:textId="77777777" w:rsidR="00463703" w:rsidRDefault="00463703">
            <w:r>
              <w:t xml:space="preserve">Löneskillnaderna kvarstår ett år senare att den kvinnliga lokalvårdskoordinatorn tjänar ca 7 000 kr mindre än den manliga städkoordinatorn. Närmaste chef har redovisat att städkoordinatorn har ett annat och större ansvar men att det inte bör skilja så mycket som 7 000 kr mellan dem. </w:t>
            </w:r>
          </w:p>
          <w:p w14:paraId="38C7486D" w14:textId="77777777" w:rsidR="00463703" w:rsidRDefault="00463703">
            <w:r w:rsidRPr="00054DEC">
              <w:rPr>
                <w:b/>
                <w:bCs/>
              </w:rPr>
              <w:t>Åtgärd:</w:t>
            </w:r>
            <w:r>
              <w:t xml:space="preserve"> Ledningen bör göra prioriteringar så chef kan vidta åtgärder. </w:t>
            </w:r>
          </w:p>
        </w:tc>
      </w:tr>
      <w:tr w:rsidR="00463703" w14:paraId="164BF8C2" w14:textId="77777777">
        <w:tc>
          <w:tcPr>
            <w:tcW w:w="4535" w:type="dxa"/>
          </w:tcPr>
          <w:p w14:paraId="36E0EEE5" w14:textId="77777777" w:rsidR="00463703" w:rsidRDefault="00463703">
            <w:r>
              <w:t xml:space="preserve">Inom befattningen </w:t>
            </w:r>
            <w:r w:rsidRPr="00C02E28">
              <w:rPr>
                <w:i/>
                <w:iCs/>
              </w:rPr>
              <w:t>projektledare</w:t>
            </w:r>
            <w:r>
              <w:t xml:space="preserve"> finns det en kvinna och två män. Kvinnan tjänar 2 500 kr </w:t>
            </w:r>
            <w:r>
              <w:lastRenderedPageBreak/>
              <w:t>mindre än sin ena manliga kollega, trots att kvinnan en mer övergripande roll för projektledarna.</w:t>
            </w:r>
          </w:p>
          <w:p w14:paraId="6E399258" w14:textId="77777777" w:rsidR="00463703" w:rsidRDefault="00463703">
            <w:r w:rsidRPr="00836580">
              <w:rPr>
                <w:b/>
                <w:bCs/>
              </w:rPr>
              <w:t>Åtgärd:</w:t>
            </w:r>
            <w:r>
              <w:t xml:space="preserve"> Samtal fördes med närmaste chef efter lönekartläggningen för att prata om det fanns osakliga löneskillnader. Inga prioriteringar från ledningen för att justera detta. </w:t>
            </w:r>
          </w:p>
          <w:p w14:paraId="31B01AED" w14:textId="77777777" w:rsidR="00463703" w:rsidRDefault="00463703"/>
        </w:tc>
        <w:tc>
          <w:tcPr>
            <w:tcW w:w="4254" w:type="dxa"/>
          </w:tcPr>
          <w:p w14:paraId="4C05D1BC" w14:textId="77777777" w:rsidR="00463703" w:rsidRDefault="00463703">
            <w:r>
              <w:lastRenderedPageBreak/>
              <w:t xml:space="preserve">Närmaste chef anser att det är osakliga löneskillnader utifrån kön, då den </w:t>
            </w:r>
            <w:r>
              <w:lastRenderedPageBreak/>
              <w:t xml:space="preserve">kvinnliga projektledaren har ett mycket större och övergripande ansvar. </w:t>
            </w:r>
            <w:r>
              <w:br/>
            </w:r>
            <w:r w:rsidRPr="00B75ADA">
              <w:rPr>
                <w:b/>
                <w:bCs/>
              </w:rPr>
              <w:t>Åtgärd:</w:t>
            </w:r>
            <w:r>
              <w:t xml:space="preserve"> Ledningen bör göra prioriteringar så chef kan vidta åtgärder.</w:t>
            </w:r>
          </w:p>
        </w:tc>
      </w:tr>
      <w:tr w:rsidR="00463703" w14:paraId="1227FBF3" w14:textId="77777777">
        <w:tc>
          <w:tcPr>
            <w:tcW w:w="4535" w:type="dxa"/>
          </w:tcPr>
          <w:p w14:paraId="7B92EDAF" w14:textId="77777777" w:rsidR="00463703" w:rsidRDefault="00463703">
            <w:r>
              <w:lastRenderedPageBreak/>
              <w:t xml:space="preserve">En kvinnlig </w:t>
            </w:r>
            <w:r w:rsidRPr="00C86729">
              <w:rPr>
                <w:i/>
                <w:iCs/>
              </w:rPr>
              <w:t>lektor</w:t>
            </w:r>
            <w:r>
              <w:t xml:space="preserve"> inom IKS tjänar ca 7 000 kr mindre än sin manliga kollega inom samma institution som också är lektor. </w:t>
            </w:r>
            <w:r>
              <w:br/>
            </w:r>
            <w:r w:rsidRPr="00B75ADA">
              <w:rPr>
                <w:b/>
                <w:bCs/>
              </w:rPr>
              <w:t xml:space="preserve">Åtgärd: </w:t>
            </w:r>
            <w:r>
              <w:t xml:space="preserve">Samtal fördes med närmaste chef efter lönekartläggningen om detta. Då hon var ny så var hon osäker om det fanns orsaker till det att det var för stor skillnad. Inga prioriteringar från ledningen att justera detta. </w:t>
            </w:r>
          </w:p>
        </w:tc>
        <w:tc>
          <w:tcPr>
            <w:tcW w:w="4254" w:type="dxa"/>
          </w:tcPr>
          <w:p w14:paraId="4EB55027" w14:textId="77777777" w:rsidR="00463703" w:rsidRDefault="00463703">
            <w:r>
              <w:t>Löneskillnaderna har minskat med 1 000 kr. Men ännu kvarstår vad kan tänkas vara en osaklig löneskillnad.</w:t>
            </w:r>
          </w:p>
          <w:p w14:paraId="1CD0D27E" w14:textId="77777777" w:rsidR="00463703" w:rsidRDefault="00463703">
            <w:r w:rsidRPr="003D0E63">
              <w:rPr>
                <w:b/>
                <w:bCs/>
              </w:rPr>
              <w:t>Åtgärd:</w:t>
            </w:r>
            <w:r>
              <w:t xml:space="preserve"> Ledningen bör göra prioriteringar så chef kan vidta åtgärder.</w:t>
            </w:r>
          </w:p>
        </w:tc>
      </w:tr>
      <w:tr w:rsidR="00463703" w14:paraId="70568845" w14:textId="77777777">
        <w:tc>
          <w:tcPr>
            <w:tcW w:w="4535" w:type="dxa"/>
          </w:tcPr>
          <w:p w14:paraId="22F95A64" w14:textId="77777777" w:rsidR="00463703" w:rsidRPr="007D45B9" w:rsidRDefault="00463703">
            <w:r w:rsidRPr="00C02E28">
              <w:rPr>
                <w:color w:val="auto"/>
              </w:rPr>
              <w:t xml:space="preserve">Löneläget i gruppen </w:t>
            </w:r>
            <w:r w:rsidRPr="00C02E28">
              <w:rPr>
                <w:i/>
                <w:iCs/>
                <w:color w:val="auto"/>
              </w:rPr>
              <w:t>HR-specialister</w:t>
            </w:r>
            <w:r w:rsidRPr="00C02E28">
              <w:rPr>
                <w:color w:val="auto"/>
              </w:rPr>
              <w:t xml:space="preserve"> (nivå 4) behöver analyseras vidare. Exempelvis så har utvecklingsledare samma sammanvägda poäng som den kvinnodominerade gruppen HR-specialister men det skiljer som mest 7 300 kr i lön. </w:t>
            </w:r>
            <w:r>
              <w:rPr>
                <w:color w:val="auto"/>
              </w:rPr>
              <w:br/>
            </w:r>
            <w:r w:rsidRPr="0070474D">
              <w:rPr>
                <w:b/>
                <w:bCs/>
              </w:rPr>
              <w:t>Åtgärd:</w:t>
            </w:r>
            <w:r>
              <w:t xml:space="preserve"> Samtal med närmaste chef efter lönekartläggningen för att uppmärksamma problematiken. Inga prioriteringar från ledningen att justera detta. </w:t>
            </w:r>
          </w:p>
          <w:p w14:paraId="530D823F" w14:textId="77777777" w:rsidR="00463703" w:rsidRPr="00C02E28" w:rsidRDefault="00463703">
            <w:pPr>
              <w:rPr>
                <w:color w:val="auto"/>
              </w:rPr>
            </w:pPr>
          </w:p>
        </w:tc>
        <w:tc>
          <w:tcPr>
            <w:tcW w:w="4254" w:type="dxa"/>
          </w:tcPr>
          <w:p w14:paraId="484A9582" w14:textId="77777777" w:rsidR="00463703" w:rsidRDefault="00463703">
            <w:r>
              <w:t xml:space="preserve">Löneskillnaden har minskat en aning, men det är fortfarande en löneskillnad på 6 550 kr. </w:t>
            </w:r>
            <w:r>
              <w:br/>
            </w:r>
            <w:r w:rsidRPr="0070474D">
              <w:rPr>
                <w:b/>
                <w:bCs/>
              </w:rPr>
              <w:t>Åtgärd:</w:t>
            </w:r>
            <w:r>
              <w:t xml:space="preserve"> Ledningen bör göra prioriteringar så chef kan vidta åtgärder.</w:t>
            </w:r>
          </w:p>
        </w:tc>
      </w:tr>
    </w:tbl>
    <w:p w14:paraId="72CA635E" w14:textId="77777777" w:rsidR="00463703" w:rsidRDefault="00463703" w:rsidP="00463703"/>
    <w:p w14:paraId="42B6BC6C" w14:textId="3C67BCFF" w:rsidR="00463703" w:rsidRPr="00463703" w:rsidRDefault="00463703" w:rsidP="00463703">
      <w:pPr>
        <w:pStyle w:val="Punktrubrik1"/>
      </w:pPr>
      <w:bookmarkStart w:id="29" w:name="_Toc231918780"/>
      <w:r w:rsidRPr="00463703">
        <w:t>Doktorander</w:t>
      </w:r>
      <w:bookmarkEnd w:id="29"/>
    </w:p>
    <w:p w14:paraId="46F074C1" w14:textId="15ED231B" w:rsidR="00463703" w:rsidRDefault="00463703" w:rsidP="00463703">
      <w:r>
        <w:t>Lönesättningen av doktorander kan förklaras av det lokala kollektivavtalet i progression av forskarstudierna. Doktorandstegen anger löneökningar i takt med att medarbetaren uppnår olika nivåer i forskarstudierna. Löneökningarna förhandlas varje år i samband med den årliga RALS:en.</w:t>
      </w:r>
    </w:p>
    <w:p w14:paraId="1195630D" w14:textId="723A703B" w:rsidR="005B0A8D" w:rsidRPr="000D5DE3" w:rsidRDefault="002C6499" w:rsidP="007935D1">
      <w:pPr>
        <w:pStyle w:val="Punktrubrik1"/>
        <w:numPr>
          <w:ilvl w:val="0"/>
          <w:numId w:val="17"/>
        </w:numPr>
      </w:pPr>
      <w:bookmarkStart w:id="30" w:name="_Toc231918781"/>
      <w:r w:rsidRPr="000D5DE3">
        <w:t>Fortsatt gemensamt a</w:t>
      </w:r>
      <w:r w:rsidR="000E183A" w:rsidRPr="000D5DE3">
        <w:t>rbete</w:t>
      </w:r>
      <w:bookmarkEnd w:id="30"/>
    </w:p>
    <w:p w14:paraId="7C2DBCF4" w14:textId="77777777" w:rsidR="00183DAF" w:rsidRDefault="00183DAF" w:rsidP="00183DAF">
      <w:r>
        <w:t xml:space="preserve">Högskolan Dalarna ska systematiskt arbeta för att förebygga osakliga löneskillnader och följa löneutvecklingen mellan kvinnor och män över tid. Detta innebär att löneutfall regelbundet ska analyseras ur ett könsperspektiv, både på övergripande nivå och inom jämförbara grupper. Särskilt fokus behöver riktas mot hur lönesättning påverkas av ansvar, specialistroller, karriärutveckling och marknadsbedömningar. I rekryteringssituationer är det centralt att </w:t>
      </w:r>
      <w:r>
        <w:lastRenderedPageBreak/>
        <w:t>säkerställa att lönesättningen sker likvärdigt för kvinnor och män, så att osakliga skillnader inte etableras redan vid ingångslön.</w:t>
      </w:r>
    </w:p>
    <w:p w14:paraId="576B7236" w14:textId="77777777" w:rsidR="00183DAF" w:rsidRDefault="00183DAF" w:rsidP="00183DAF"/>
    <w:p w14:paraId="01B6DC9F" w14:textId="51EC555B" w:rsidR="00183DAF" w:rsidRDefault="00183DAF" w:rsidP="00183DAF">
      <w:r>
        <w:t xml:space="preserve">Ledningen har ett övergripande ansvar för att säkerställa att högskolan arbetar systematiskt och långsiktigt för en jämställd lönebild. Det innebär att sätta tydliga mål, följa upp resultatet av lönekartläggningen samt säkerställa att identifierade risker för osakliga löneskillnader leder till konkreta åtgärder. </w:t>
      </w:r>
      <w:r w:rsidR="00D11613">
        <w:t xml:space="preserve">Det gäller både det som analyserats i 2026-års lönekartläggning samt det som framkommer </w:t>
      </w:r>
      <w:r w:rsidR="008C7150">
        <w:t>i</w:t>
      </w:r>
      <w:r w:rsidR="00D11613">
        <w:t xml:space="preserve"> kap 8 – Uppföljning resultat 2025. </w:t>
      </w:r>
      <w:r>
        <w:t>Ledningen behöver också säkerställa tydliga ramar för hur lönepolicyn ska tillämpas, följa upp löneutfall och marknadsjusteringar ur ett jämställdhetsperspektiv samt skapa förutsättningar för ett enhetligt arbetssätt genom att tillhandahålla resurser, styrning och krav på uppföljning och transparens.</w:t>
      </w:r>
    </w:p>
    <w:p w14:paraId="01CA32A4" w14:textId="77777777" w:rsidR="00183DAF" w:rsidRDefault="00183DAF" w:rsidP="00183DAF"/>
    <w:p w14:paraId="7014530A" w14:textId="77777777" w:rsidR="00183DAF" w:rsidRPr="00183DAF" w:rsidRDefault="00183DAF" w:rsidP="00183DAF">
      <w:r w:rsidRPr="00183DAF">
        <w:t>Cheferna har ett operativt ansvar i lönesättningen och behöver säkerställa att bedömningar av prestation, ansvar och andra lönekriterier görs sakligt, konsekvent och med tydlig dokumentation. Det är särskilt viktigt att samma kriterier tillämpas lika för kvinnor och män samt att användningen av marknadsrelaterade faktorer kan motiveras med objektivt och dokumenterat underlag. Chefer behöver också vara uppmärksamma på hur arbetsuppgifter, ansvar och utvecklingsmöjligheter fördelas, så att medarbetare ges likvärdiga förutsättningar att uppfylla lönekriterierna.</w:t>
      </w:r>
    </w:p>
    <w:p w14:paraId="7D1F7423" w14:textId="77777777" w:rsidR="00183DAF" w:rsidRDefault="00183DAF" w:rsidP="00183DAF"/>
    <w:p w14:paraId="19EC32B4" w14:textId="5038A7E0" w:rsidR="00D42AB1" w:rsidRDefault="00183DAF" w:rsidP="00183DAF">
      <w:r>
        <w:t>Avdelningen för HR har en central roll i att stödja och kvalitetssäkra arbetet. HR fungerar som konsultativ funktion i frågor som rör lönesättning, exempelvis vid nyanställningar, dialog om BESTA‑kodning och tillgång till aktuell lönestatistik. HR behöver även säkerställa gemensamma strukturer, såsom förtydligade anvisningar för hur lönekriterier ska tolkas</w:t>
      </w:r>
      <w:r w:rsidR="00F81588">
        <w:t xml:space="preserve"> </w:t>
      </w:r>
      <w:r>
        <w:t xml:space="preserve">och tillämpas, samt mallar och rutiner för dokumentation. </w:t>
      </w:r>
    </w:p>
    <w:p w14:paraId="62966567" w14:textId="77777777" w:rsidR="00183DAF" w:rsidRDefault="00183DAF" w:rsidP="00183DAF"/>
    <w:p w14:paraId="4C03B70F" w14:textId="77777777" w:rsidR="00183DAF" w:rsidRPr="00183DAF" w:rsidRDefault="00183DAF" w:rsidP="00183DAF">
      <w:r w:rsidRPr="00183DAF">
        <w:t>Det fortsatta arbetet ska ske i samverkan med de fackliga organisationerna, som utifrån sitt uppdrag ska medverka i uppföljning av lönekartläggningen samt i analys och prioritering av åtgärder. De fackliga organisationerna är en viktig part i dialogen kring hur lönepolicyn och lönekriterierna tillämpas i praktiken, och ska ges möjlighet att bidra i det systematiska arbetet med att säkerställa en jämställd och saklig lönesättning.</w:t>
      </w:r>
    </w:p>
    <w:p w14:paraId="46FE44D8" w14:textId="77777777" w:rsidR="00183DAF" w:rsidRDefault="00183DAF" w:rsidP="00183DAF"/>
    <w:p w14:paraId="12C8BC12" w14:textId="288D1B50" w:rsidR="00183DAF" w:rsidRDefault="00183DAF" w:rsidP="00183DAF">
      <w:r w:rsidRPr="00183DAF">
        <w:t xml:space="preserve">Sammanfattningsvis innebär detta att arbetet behöver vara både åtgärdande och förebyggande, där ansvar är tydligt fördelat mellan ledning, </w:t>
      </w:r>
      <w:r w:rsidR="00792939">
        <w:t xml:space="preserve">chefer, </w:t>
      </w:r>
      <w:r w:rsidR="00F81588">
        <w:t xml:space="preserve">avdelningen för </w:t>
      </w:r>
      <w:r w:rsidRPr="00183DAF">
        <w:t xml:space="preserve">HR och </w:t>
      </w:r>
      <w:r w:rsidR="00792939">
        <w:t>arbetstagarorganisationerna</w:t>
      </w:r>
      <w:r w:rsidRPr="00183DAF">
        <w:t>. Genom ett systematiskt arbetssätt, tydlig dokumentation och löpande uppföljning kan högskolan säkerställa att lönesättningen sker på sakliga och könsneutrala grunder i enlighet med diskrimineringslagen.</w:t>
      </w:r>
    </w:p>
    <w:p w14:paraId="779F543C" w14:textId="77777777" w:rsidR="00350308" w:rsidRDefault="00350308" w:rsidP="00183DAF"/>
    <w:p w14:paraId="6FEC1F88" w14:textId="77777777" w:rsidR="00350308" w:rsidRDefault="00350308" w:rsidP="00183DAF"/>
    <w:p w14:paraId="3FC95CCB" w14:textId="77777777" w:rsidR="00350308" w:rsidRDefault="00350308" w:rsidP="00183DAF"/>
    <w:p w14:paraId="49D0A5A3" w14:textId="77777777" w:rsidR="00350308" w:rsidRDefault="00350308" w:rsidP="00183DAF"/>
    <w:p w14:paraId="18703226" w14:textId="77777777" w:rsidR="00350308" w:rsidRDefault="00350308" w:rsidP="00183DAF"/>
    <w:p w14:paraId="15E33CB1" w14:textId="77777777" w:rsidR="00183DAF" w:rsidRDefault="00183DAF" w:rsidP="00183DAF"/>
    <w:p w14:paraId="18F2F7A7" w14:textId="485D84DC" w:rsidR="00AE6E8F" w:rsidRPr="00AE6E8F" w:rsidRDefault="00AE6E8F" w:rsidP="00AE6E8F">
      <w:r w:rsidRPr="00A754F9">
        <w:t>Följande åtgärd</w:t>
      </w:r>
      <w:r w:rsidR="0034576D" w:rsidRPr="00A754F9">
        <w:t>er har genomförts under våren 202</w:t>
      </w:r>
      <w:r w:rsidR="00AF6563" w:rsidRPr="00A754F9">
        <w:t>6</w:t>
      </w:r>
      <w:r w:rsidR="00121F5B" w:rsidRPr="00A754F9">
        <w:t>:</w:t>
      </w:r>
    </w:p>
    <w:tbl>
      <w:tblPr>
        <w:tblStyle w:val="Tabellrutnt"/>
        <w:tblW w:w="0" w:type="auto"/>
        <w:tblLook w:val="04A0" w:firstRow="1" w:lastRow="0" w:firstColumn="1" w:lastColumn="0" w:noHBand="0" w:noVBand="1"/>
      </w:tblPr>
      <w:tblGrid>
        <w:gridCol w:w="4530"/>
        <w:gridCol w:w="1560"/>
        <w:gridCol w:w="2970"/>
      </w:tblGrid>
      <w:tr w:rsidR="00740BAA" w14:paraId="570BE967" w14:textId="77777777" w:rsidTr="00E96BDD">
        <w:tc>
          <w:tcPr>
            <w:tcW w:w="4530" w:type="dxa"/>
          </w:tcPr>
          <w:p w14:paraId="0A5DD0BD" w14:textId="77777777" w:rsidR="00740BAA" w:rsidRPr="002152F8" w:rsidRDefault="00740BAA">
            <w:pPr>
              <w:rPr>
                <w:b/>
                <w:bCs/>
              </w:rPr>
            </w:pPr>
            <w:r w:rsidRPr="002152F8">
              <w:rPr>
                <w:b/>
                <w:bCs/>
              </w:rPr>
              <w:t>Åtgärd</w:t>
            </w:r>
          </w:p>
        </w:tc>
        <w:tc>
          <w:tcPr>
            <w:tcW w:w="1560" w:type="dxa"/>
          </w:tcPr>
          <w:p w14:paraId="4C1D9CF4" w14:textId="77777777" w:rsidR="00740BAA" w:rsidRPr="002152F8" w:rsidRDefault="00740BAA">
            <w:pPr>
              <w:rPr>
                <w:b/>
                <w:bCs/>
              </w:rPr>
            </w:pPr>
            <w:r>
              <w:rPr>
                <w:b/>
                <w:bCs/>
              </w:rPr>
              <w:t>Slutfört</w:t>
            </w:r>
          </w:p>
        </w:tc>
        <w:tc>
          <w:tcPr>
            <w:tcW w:w="2970" w:type="dxa"/>
          </w:tcPr>
          <w:p w14:paraId="271B229F" w14:textId="77777777" w:rsidR="00740BAA" w:rsidRPr="002152F8" w:rsidRDefault="00740BAA">
            <w:pPr>
              <w:rPr>
                <w:b/>
                <w:bCs/>
              </w:rPr>
            </w:pPr>
            <w:r w:rsidRPr="002152F8">
              <w:rPr>
                <w:b/>
                <w:bCs/>
              </w:rPr>
              <w:t>Ansvarig</w:t>
            </w:r>
          </w:p>
        </w:tc>
      </w:tr>
      <w:tr w:rsidR="00740BAA" w14:paraId="541E4190" w14:textId="77777777" w:rsidTr="00E96BDD">
        <w:tc>
          <w:tcPr>
            <w:tcW w:w="4530" w:type="dxa"/>
          </w:tcPr>
          <w:p w14:paraId="7151970F" w14:textId="7CE4AB84" w:rsidR="00740BAA" w:rsidRDefault="00F445EC" w:rsidP="00740BAA">
            <w:pPr>
              <w:spacing w:line="276" w:lineRule="auto"/>
            </w:pPr>
            <w:r>
              <w:t xml:space="preserve">Implementering av </w:t>
            </w:r>
            <w:r w:rsidR="009E52F8">
              <w:t>policy för löner med</w:t>
            </w:r>
            <w:r w:rsidR="00740BAA">
              <w:t xml:space="preserve"> tillhörande lönekriterier</w:t>
            </w:r>
          </w:p>
        </w:tc>
        <w:tc>
          <w:tcPr>
            <w:tcW w:w="1560" w:type="dxa"/>
          </w:tcPr>
          <w:p w14:paraId="621D0871" w14:textId="30155B66" w:rsidR="00740BAA" w:rsidRDefault="00740BAA">
            <w:r>
              <w:t>202</w:t>
            </w:r>
            <w:r w:rsidR="00F445EC">
              <w:t>6-02-28</w:t>
            </w:r>
          </w:p>
        </w:tc>
        <w:tc>
          <w:tcPr>
            <w:tcW w:w="2970" w:type="dxa"/>
          </w:tcPr>
          <w:p w14:paraId="0ED9C9C5" w14:textId="14D6E6BF" w:rsidR="00740BAA" w:rsidRDefault="00AF6945">
            <w:r>
              <w:t>Avdelningen för HR i samverkan med Ato</w:t>
            </w:r>
            <w:r>
              <w:rPr>
                <w:rStyle w:val="Fotnotsreferens"/>
              </w:rPr>
              <w:footnoteReference w:id="4"/>
            </w:r>
          </w:p>
        </w:tc>
      </w:tr>
      <w:tr w:rsidR="00D460D5" w14:paraId="5C890FDD" w14:textId="77777777" w:rsidTr="00E96BDD">
        <w:tc>
          <w:tcPr>
            <w:tcW w:w="4530" w:type="dxa"/>
          </w:tcPr>
          <w:p w14:paraId="5FD10017" w14:textId="70172977" w:rsidR="00D460D5" w:rsidRDefault="00D460D5" w:rsidP="00740BAA">
            <w:pPr>
              <w:spacing w:line="276" w:lineRule="auto"/>
            </w:pPr>
            <w:r>
              <w:t>Dialog med ledningen om lönekartläggningen och RALS 2025</w:t>
            </w:r>
          </w:p>
        </w:tc>
        <w:tc>
          <w:tcPr>
            <w:tcW w:w="1560" w:type="dxa"/>
          </w:tcPr>
          <w:p w14:paraId="6FFD666B" w14:textId="658DE0B9" w:rsidR="00D460D5" w:rsidRDefault="00D460D5">
            <w:r>
              <w:t>2026-03-31</w:t>
            </w:r>
          </w:p>
        </w:tc>
        <w:tc>
          <w:tcPr>
            <w:tcW w:w="2970" w:type="dxa"/>
          </w:tcPr>
          <w:p w14:paraId="674EFE92" w14:textId="7722AC11" w:rsidR="00D460D5" w:rsidRDefault="00D460D5">
            <w:r>
              <w:t>Avdelningen för HR</w:t>
            </w:r>
          </w:p>
        </w:tc>
      </w:tr>
      <w:tr w:rsidR="00646CA3" w14:paraId="48B96846" w14:textId="77777777" w:rsidTr="00E96BDD">
        <w:tc>
          <w:tcPr>
            <w:tcW w:w="4530" w:type="dxa"/>
          </w:tcPr>
          <w:p w14:paraId="5D9E8C26" w14:textId="4877AB06" w:rsidR="00646CA3" w:rsidRDefault="00646CA3" w:rsidP="00646CA3">
            <w:pPr>
              <w:spacing w:line="276" w:lineRule="auto"/>
            </w:pPr>
            <w:r>
              <w:t>Översyn av BESTA-koder</w:t>
            </w:r>
          </w:p>
        </w:tc>
        <w:tc>
          <w:tcPr>
            <w:tcW w:w="1560" w:type="dxa"/>
          </w:tcPr>
          <w:p w14:paraId="26737415" w14:textId="31E8D8F3" w:rsidR="00646CA3" w:rsidRDefault="00646CA3" w:rsidP="00646CA3">
            <w:r>
              <w:t>2026-04-30</w:t>
            </w:r>
          </w:p>
        </w:tc>
        <w:tc>
          <w:tcPr>
            <w:tcW w:w="2970" w:type="dxa"/>
          </w:tcPr>
          <w:p w14:paraId="36392125" w14:textId="2C9DB1DC" w:rsidR="00646CA3" w:rsidRDefault="00646CA3" w:rsidP="00646CA3">
            <w:r>
              <w:t>Avdelningen för HR i samverkan med Ato</w:t>
            </w:r>
            <w:r w:rsidR="00AF6945">
              <w:rPr>
                <w:rStyle w:val="Fotnotsreferens"/>
              </w:rPr>
              <w:t>5</w:t>
            </w:r>
          </w:p>
        </w:tc>
      </w:tr>
      <w:tr w:rsidR="00AF6945" w14:paraId="0080363B" w14:textId="77777777" w:rsidTr="00E96BDD">
        <w:tc>
          <w:tcPr>
            <w:tcW w:w="4530" w:type="dxa"/>
          </w:tcPr>
          <w:p w14:paraId="762A7CCC" w14:textId="57B5CC12" w:rsidR="00AF6945" w:rsidRDefault="00AF6945" w:rsidP="00646CA3">
            <w:pPr>
              <w:spacing w:line="276" w:lineRule="auto"/>
            </w:pPr>
            <w:r>
              <w:t>Lönekartläggningsarbete</w:t>
            </w:r>
          </w:p>
        </w:tc>
        <w:tc>
          <w:tcPr>
            <w:tcW w:w="1560" w:type="dxa"/>
          </w:tcPr>
          <w:p w14:paraId="57029F23" w14:textId="771A9299" w:rsidR="00AF6945" w:rsidRDefault="00AF6945" w:rsidP="00646CA3">
            <w:r>
              <w:t>2026-04-22</w:t>
            </w:r>
          </w:p>
        </w:tc>
        <w:tc>
          <w:tcPr>
            <w:tcW w:w="2970" w:type="dxa"/>
          </w:tcPr>
          <w:p w14:paraId="1A9FD377" w14:textId="3A4F1443" w:rsidR="00AF6945" w:rsidRDefault="00AF6945" w:rsidP="00646CA3">
            <w:r>
              <w:t>Avdelningen för HR i samverkan med Ato</w:t>
            </w:r>
            <w:r>
              <w:rPr>
                <w:rStyle w:val="Fotnotsreferens"/>
              </w:rPr>
              <w:t>5</w:t>
            </w:r>
          </w:p>
        </w:tc>
      </w:tr>
      <w:bookmarkEnd w:id="12"/>
    </w:tbl>
    <w:p w14:paraId="08BBAE2F" w14:textId="77777777" w:rsidR="00963A5D" w:rsidRDefault="00963A5D" w:rsidP="0034576D">
      <w:pPr>
        <w:rPr>
          <w:highlight w:val="yellow"/>
        </w:rPr>
      </w:pPr>
    </w:p>
    <w:p w14:paraId="589617E3" w14:textId="46BEB99F" w:rsidR="0034576D" w:rsidRPr="00AE6E8F" w:rsidRDefault="0034576D" w:rsidP="0034576D">
      <w:r w:rsidRPr="00D077F5">
        <w:t>Följande åtgärder skall genomföras under 202</w:t>
      </w:r>
      <w:r w:rsidR="00AF6563" w:rsidRPr="00D077F5">
        <w:t>6</w:t>
      </w:r>
      <w:r w:rsidRPr="00D077F5">
        <w:t>:</w:t>
      </w:r>
    </w:p>
    <w:tbl>
      <w:tblPr>
        <w:tblStyle w:val="Tabellrutnt"/>
        <w:tblW w:w="0" w:type="auto"/>
        <w:tblLook w:val="04A0" w:firstRow="1" w:lastRow="0" w:firstColumn="1" w:lastColumn="0" w:noHBand="0" w:noVBand="1"/>
      </w:tblPr>
      <w:tblGrid>
        <w:gridCol w:w="4530"/>
        <w:gridCol w:w="1560"/>
        <w:gridCol w:w="2970"/>
      </w:tblGrid>
      <w:tr w:rsidR="0034576D" w14:paraId="1A2B9CD2" w14:textId="77777777">
        <w:tc>
          <w:tcPr>
            <w:tcW w:w="4530" w:type="dxa"/>
          </w:tcPr>
          <w:p w14:paraId="111F345D" w14:textId="77777777" w:rsidR="0034576D" w:rsidRPr="002152F8" w:rsidRDefault="0034576D">
            <w:pPr>
              <w:rPr>
                <w:b/>
                <w:bCs/>
              </w:rPr>
            </w:pPr>
            <w:r w:rsidRPr="002152F8">
              <w:rPr>
                <w:b/>
                <w:bCs/>
              </w:rPr>
              <w:t>Åtgärd</w:t>
            </w:r>
          </w:p>
        </w:tc>
        <w:tc>
          <w:tcPr>
            <w:tcW w:w="1560" w:type="dxa"/>
          </w:tcPr>
          <w:p w14:paraId="75287F8A" w14:textId="77777777" w:rsidR="0034576D" w:rsidRPr="002152F8" w:rsidRDefault="0034576D">
            <w:pPr>
              <w:rPr>
                <w:b/>
                <w:bCs/>
              </w:rPr>
            </w:pPr>
            <w:r>
              <w:rPr>
                <w:b/>
                <w:bCs/>
              </w:rPr>
              <w:t>Slutfört</w:t>
            </w:r>
          </w:p>
        </w:tc>
        <w:tc>
          <w:tcPr>
            <w:tcW w:w="2970" w:type="dxa"/>
          </w:tcPr>
          <w:p w14:paraId="2DB1D455" w14:textId="77777777" w:rsidR="0034576D" w:rsidRPr="002152F8" w:rsidRDefault="0034576D">
            <w:pPr>
              <w:rPr>
                <w:b/>
                <w:bCs/>
              </w:rPr>
            </w:pPr>
            <w:r w:rsidRPr="002152F8">
              <w:rPr>
                <w:b/>
                <w:bCs/>
              </w:rPr>
              <w:t>Ansvarig</w:t>
            </w:r>
          </w:p>
        </w:tc>
      </w:tr>
      <w:tr w:rsidR="007330B6" w14:paraId="53CB0736" w14:textId="77777777">
        <w:tc>
          <w:tcPr>
            <w:tcW w:w="4530" w:type="dxa"/>
          </w:tcPr>
          <w:p w14:paraId="2B01E901" w14:textId="77777777" w:rsidR="007330B6" w:rsidRPr="00A754F9" w:rsidRDefault="007330B6" w:rsidP="007330B6">
            <w:pPr>
              <w:spacing w:line="276" w:lineRule="auto"/>
            </w:pPr>
            <w:r>
              <w:t xml:space="preserve">Chefslunch - </w:t>
            </w:r>
            <w:r w:rsidRPr="00A754F9">
              <w:rPr>
                <w:i/>
                <w:iCs/>
              </w:rPr>
              <w:t>Hur stor del av medarbetarna</w:t>
            </w:r>
            <w:r>
              <w:rPr>
                <w:i/>
                <w:iCs/>
              </w:rPr>
              <w:t>s</w:t>
            </w:r>
            <w:r w:rsidRPr="00A754F9">
              <w:rPr>
                <w:i/>
                <w:iCs/>
              </w:rPr>
              <w:t xml:space="preserve"> prestation kan du som chef påverka – och vad är den prestationen värd.</w:t>
            </w:r>
          </w:p>
          <w:p w14:paraId="56823510" w14:textId="77777777" w:rsidR="007330B6" w:rsidRDefault="007330B6" w:rsidP="007330B6">
            <w:pPr>
              <w:spacing w:line="276" w:lineRule="auto"/>
            </w:pPr>
          </w:p>
        </w:tc>
        <w:tc>
          <w:tcPr>
            <w:tcW w:w="1560" w:type="dxa"/>
          </w:tcPr>
          <w:p w14:paraId="5C3A8080" w14:textId="03549E17" w:rsidR="007330B6" w:rsidRDefault="007330B6" w:rsidP="007330B6">
            <w:r>
              <w:t>2026-09-10</w:t>
            </w:r>
          </w:p>
        </w:tc>
        <w:tc>
          <w:tcPr>
            <w:tcW w:w="2970" w:type="dxa"/>
          </w:tcPr>
          <w:p w14:paraId="4B609899" w14:textId="604179D9" w:rsidR="007330B6" w:rsidRDefault="007330B6" w:rsidP="007330B6">
            <w:r>
              <w:t>Avdelningen för HR</w:t>
            </w:r>
          </w:p>
        </w:tc>
      </w:tr>
      <w:tr w:rsidR="007330B6" w14:paraId="6D6FC4AF" w14:textId="77777777">
        <w:tc>
          <w:tcPr>
            <w:tcW w:w="4530" w:type="dxa"/>
          </w:tcPr>
          <w:p w14:paraId="6998A2CD" w14:textId="5929FF2F" w:rsidR="007330B6" w:rsidRDefault="007330B6" w:rsidP="007330B6">
            <w:pPr>
              <w:spacing w:line="276" w:lineRule="auto"/>
            </w:pPr>
            <w:r>
              <w:t>Fortsatt dialog med ledningen om lönekartläggningen, RALS, åtgärder</w:t>
            </w:r>
          </w:p>
        </w:tc>
        <w:tc>
          <w:tcPr>
            <w:tcW w:w="1560" w:type="dxa"/>
          </w:tcPr>
          <w:p w14:paraId="1FAA8869" w14:textId="1E75ECCB" w:rsidR="007330B6" w:rsidRDefault="007330B6" w:rsidP="007330B6">
            <w:r>
              <w:t>Inget datum satt</w:t>
            </w:r>
          </w:p>
        </w:tc>
        <w:tc>
          <w:tcPr>
            <w:tcW w:w="2970" w:type="dxa"/>
          </w:tcPr>
          <w:p w14:paraId="6C3FFA3C" w14:textId="335E336A" w:rsidR="007330B6" w:rsidRDefault="007330B6" w:rsidP="007330B6">
            <w:r>
              <w:t>Avdelningen för HR i samverkan med ledningen</w:t>
            </w:r>
          </w:p>
        </w:tc>
      </w:tr>
    </w:tbl>
    <w:p w14:paraId="7B493AE0" w14:textId="77777777" w:rsidR="008503C4" w:rsidRDefault="008503C4" w:rsidP="008503C4"/>
    <w:p w14:paraId="0334FBC0" w14:textId="77777777" w:rsidR="00350308" w:rsidRDefault="00350308" w:rsidP="008503C4"/>
    <w:p w14:paraId="0578081B" w14:textId="77777777" w:rsidR="00350308" w:rsidRDefault="00350308" w:rsidP="008503C4"/>
    <w:p w14:paraId="7738F878" w14:textId="77777777" w:rsidR="00350308" w:rsidRDefault="00350308" w:rsidP="008503C4"/>
    <w:p w14:paraId="7ED95B38" w14:textId="77777777" w:rsidR="00350308" w:rsidRDefault="00350308" w:rsidP="008503C4"/>
    <w:p w14:paraId="229E74C3" w14:textId="77777777" w:rsidR="00350308" w:rsidRDefault="00350308" w:rsidP="008503C4"/>
    <w:p w14:paraId="2B753735" w14:textId="77777777" w:rsidR="00350308" w:rsidRDefault="00350308" w:rsidP="008503C4"/>
    <w:p w14:paraId="78BC707E" w14:textId="77777777" w:rsidR="00350308" w:rsidRDefault="00350308" w:rsidP="008503C4"/>
    <w:p w14:paraId="71984DF8" w14:textId="77777777" w:rsidR="00350308" w:rsidRDefault="00350308" w:rsidP="008503C4"/>
    <w:p w14:paraId="5AB5ABF1" w14:textId="77777777" w:rsidR="00350308" w:rsidRDefault="00350308" w:rsidP="008503C4"/>
    <w:p w14:paraId="035CC2B1" w14:textId="77777777" w:rsidR="00350308" w:rsidRDefault="00350308" w:rsidP="008503C4"/>
    <w:p w14:paraId="07BB8C80" w14:textId="77777777" w:rsidR="00350308" w:rsidRDefault="00350308" w:rsidP="008503C4"/>
    <w:p w14:paraId="79F45FAE" w14:textId="77777777" w:rsidR="00350308" w:rsidRDefault="00350308" w:rsidP="008503C4"/>
    <w:p w14:paraId="6C45E46D" w14:textId="77777777" w:rsidR="00350308" w:rsidRDefault="00350308" w:rsidP="008503C4"/>
    <w:p w14:paraId="169155DA" w14:textId="77777777" w:rsidR="00350308" w:rsidRDefault="00350308" w:rsidP="008503C4"/>
    <w:p w14:paraId="52AAC1B5" w14:textId="77777777" w:rsidR="00350308" w:rsidRDefault="00350308" w:rsidP="008503C4"/>
    <w:p w14:paraId="6AD5C77E" w14:textId="77777777" w:rsidR="00350308" w:rsidRDefault="00350308" w:rsidP="008503C4"/>
    <w:p w14:paraId="0BE3D5F2" w14:textId="5FA6F991" w:rsidR="008503C4" w:rsidRDefault="008503C4" w:rsidP="007935D1">
      <w:pPr>
        <w:pStyle w:val="Punktrubrik1"/>
        <w:numPr>
          <w:ilvl w:val="0"/>
          <w:numId w:val="0"/>
        </w:numPr>
        <w:ind w:left="360" w:hanging="360"/>
      </w:pPr>
      <w:bookmarkStart w:id="31" w:name="_Toc231918782"/>
      <w:r>
        <w:lastRenderedPageBreak/>
        <w:t>Bilaga 1 – Högskolan Dalarnas modell för arbetsvärdering</w:t>
      </w:r>
      <w:bookmarkEnd w:id="31"/>
    </w:p>
    <w:p w14:paraId="09911268" w14:textId="571C938B" w:rsidR="008503C4" w:rsidRPr="00EF16C5" w:rsidRDefault="008503C4" w:rsidP="008503C4">
      <w:pPr>
        <w:rPr>
          <w:rFonts w:cstheme="minorHAnsi"/>
        </w:rPr>
      </w:pPr>
      <w:r w:rsidRPr="00EF16C5">
        <w:rPr>
          <w:rFonts w:cstheme="minorHAnsi"/>
        </w:rPr>
        <w:t xml:space="preserve">Den modell Högskolan Dalarna tillämpar inbegriper </w:t>
      </w:r>
      <w:r w:rsidR="00DB2B8B">
        <w:rPr>
          <w:rFonts w:cstheme="minorHAnsi"/>
        </w:rPr>
        <w:t>nedan</w:t>
      </w:r>
      <w:r w:rsidRPr="00EF16C5">
        <w:rPr>
          <w:rFonts w:cstheme="minorHAnsi"/>
        </w:rPr>
        <w:t xml:space="preserve"> </w:t>
      </w:r>
      <w:r w:rsidR="00B46545">
        <w:rPr>
          <w:rFonts w:cstheme="minorHAnsi"/>
        </w:rPr>
        <w:t>bedömningsgrunder</w:t>
      </w:r>
      <w:r w:rsidRPr="00EF16C5">
        <w:rPr>
          <w:rFonts w:cstheme="minorHAnsi"/>
        </w:rPr>
        <w:t xml:space="preserve"> med respektive faktorvikt</w:t>
      </w:r>
      <w:r w:rsidR="00DB2B8B">
        <w:rPr>
          <w:rFonts w:cstheme="minorHAnsi"/>
        </w:rPr>
        <w:t>. Poäng sätts utifrån en värderingsskala</w:t>
      </w:r>
      <w:r w:rsidR="009115FA">
        <w:rPr>
          <w:rFonts w:cstheme="minorHAnsi"/>
        </w:rPr>
        <w:t xml:space="preserve"> i 5 nivåer där 1 är lägst och 5 är högst.</w:t>
      </w:r>
      <w:r w:rsidR="00DB2B8B">
        <w:rPr>
          <w:rFonts w:cstheme="minorHAnsi"/>
        </w:rPr>
        <w:t xml:space="preserve"> </w:t>
      </w:r>
      <w:r>
        <w:rPr>
          <w:rFonts w:cstheme="minorHAnsi"/>
        </w:rPr>
        <w:br/>
      </w:r>
    </w:p>
    <w:p w14:paraId="0B2E1F12" w14:textId="77777777" w:rsidR="00286D7E" w:rsidRDefault="009A4871" w:rsidP="008503C4">
      <w:pPr>
        <w:rPr>
          <w:rFonts w:cstheme="minorHAnsi"/>
        </w:rPr>
      </w:pPr>
      <w:r>
        <w:rPr>
          <w:rFonts w:cstheme="minorHAnsi"/>
          <w:b/>
          <w:bCs/>
        </w:rPr>
        <w:t>Kunskaper och färdigheter</w:t>
      </w:r>
      <w:r w:rsidR="008503C4" w:rsidRPr="00EF16C5">
        <w:rPr>
          <w:rFonts w:cstheme="minorHAnsi"/>
        </w:rPr>
        <w:tab/>
      </w:r>
      <w:r w:rsidR="008503C4" w:rsidRPr="00EF16C5">
        <w:rPr>
          <w:rFonts w:cstheme="minorHAnsi"/>
        </w:rPr>
        <w:tab/>
      </w:r>
      <w:r w:rsidR="008503C4" w:rsidRPr="00EF16C5">
        <w:rPr>
          <w:rFonts w:cstheme="minorHAnsi"/>
        </w:rPr>
        <w:tab/>
      </w:r>
      <w:r w:rsidR="008503C4" w:rsidRPr="00B11584">
        <w:rPr>
          <w:rFonts w:cstheme="minorHAnsi"/>
          <w:b/>
          <w:bCs/>
        </w:rPr>
        <w:t xml:space="preserve">Faktorvikt: </w:t>
      </w:r>
      <w:r w:rsidR="00637409" w:rsidRPr="00B11584">
        <w:rPr>
          <w:rFonts w:cstheme="minorHAnsi"/>
          <w:b/>
          <w:bCs/>
        </w:rPr>
        <w:t>50</w:t>
      </w:r>
      <w:r w:rsidR="008503C4" w:rsidRPr="00B11584">
        <w:rPr>
          <w:rFonts w:cstheme="minorHAnsi"/>
          <w:b/>
          <w:bCs/>
        </w:rPr>
        <w:t>%</w:t>
      </w:r>
      <w:r w:rsidR="008503C4" w:rsidRPr="00EF16C5">
        <w:rPr>
          <w:rFonts w:cstheme="minorHAnsi"/>
        </w:rPr>
        <w:br/>
        <w:t xml:space="preserve">Faktorn bedömer de kunskaper som inhämtas genom </w:t>
      </w:r>
      <w:r w:rsidR="00B66C6D">
        <w:rPr>
          <w:rFonts w:cstheme="minorHAnsi"/>
        </w:rPr>
        <w:t xml:space="preserve">formell </w:t>
      </w:r>
      <w:r w:rsidR="008503C4" w:rsidRPr="00EF16C5">
        <w:rPr>
          <w:rFonts w:cstheme="minorHAnsi"/>
        </w:rPr>
        <w:t>utbildning</w:t>
      </w:r>
      <w:r w:rsidR="00B66C6D">
        <w:rPr>
          <w:rFonts w:cstheme="minorHAnsi"/>
        </w:rPr>
        <w:t>, erfarenhet</w:t>
      </w:r>
      <w:r w:rsidR="00286D7E">
        <w:rPr>
          <w:rFonts w:cstheme="minorHAnsi"/>
        </w:rPr>
        <w:t xml:space="preserve"> och/eller</w:t>
      </w:r>
      <w:r w:rsidR="00B66C6D">
        <w:rPr>
          <w:rFonts w:cstheme="minorHAnsi"/>
        </w:rPr>
        <w:t xml:space="preserve"> specialutbildning</w:t>
      </w:r>
      <w:r w:rsidR="008503C4" w:rsidRPr="00EF16C5">
        <w:rPr>
          <w:rFonts w:cstheme="minorHAnsi"/>
        </w:rPr>
        <w:t xml:space="preserve"> som arbetet kräver. Nivåplaceringen grundas på längd</w:t>
      </w:r>
      <w:r w:rsidR="00B66C6D">
        <w:rPr>
          <w:rFonts w:cstheme="minorHAnsi"/>
        </w:rPr>
        <w:t xml:space="preserve"> och </w:t>
      </w:r>
      <w:r w:rsidR="008503C4" w:rsidRPr="00EF16C5">
        <w:rPr>
          <w:rFonts w:cstheme="minorHAnsi"/>
        </w:rPr>
        <w:t xml:space="preserve">omfattning på den utbildning som krävs för en viss befattning. </w:t>
      </w:r>
      <w:r w:rsidR="00B66C6D">
        <w:rPr>
          <w:rFonts w:cstheme="minorHAnsi"/>
        </w:rPr>
        <w:t xml:space="preserve">Utgångspunkt är </w:t>
      </w:r>
      <w:r w:rsidR="008503C4" w:rsidRPr="00EF16C5">
        <w:rPr>
          <w:rFonts w:cstheme="minorHAnsi"/>
        </w:rPr>
        <w:t xml:space="preserve">den utbildning som skulle krävas idag vid en rekrytering. </w:t>
      </w:r>
    </w:p>
    <w:p w14:paraId="6EABD6FD" w14:textId="589C9C89" w:rsidR="009A4871" w:rsidRDefault="008503C4" w:rsidP="008503C4">
      <w:pPr>
        <w:rPr>
          <w:rFonts w:cstheme="minorHAnsi"/>
        </w:rPr>
      </w:pPr>
      <w:r w:rsidRPr="00EF16C5">
        <w:rPr>
          <w:rFonts w:cstheme="minorHAnsi"/>
        </w:rPr>
        <w:br/>
      </w:r>
      <w:r w:rsidRPr="00EF16C5">
        <w:rPr>
          <w:rFonts w:cstheme="minorHAnsi"/>
        </w:rPr>
        <w:br/>
        <w:t>Nivå 1 - Arbetet ställer krav på gymnasieutbildning</w:t>
      </w:r>
      <w:r w:rsidR="00A57F49">
        <w:rPr>
          <w:rFonts w:cstheme="minorHAnsi"/>
        </w:rPr>
        <w:t xml:space="preserve"> </w:t>
      </w:r>
      <w:r w:rsidR="00434E6F">
        <w:rPr>
          <w:rFonts w:cstheme="minorHAnsi"/>
        </w:rPr>
        <w:t>eller</w:t>
      </w:r>
      <w:r w:rsidR="00A57F49">
        <w:rPr>
          <w:rFonts w:cstheme="minorHAnsi"/>
        </w:rPr>
        <w:t xml:space="preserve"> relevant erfarenhet i yrket.</w:t>
      </w:r>
      <w:r w:rsidRPr="00EF16C5">
        <w:rPr>
          <w:rFonts w:cstheme="minorHAnsi"/>
        </w:rPr>
        <w:br/>
        <w:t xml:space="preserve">Nivå 2 - Arbetet ställer krav på </w:t>
      </w:r>
      <w:r w:rsidR="00A57F49">
        <w:rPr>
          <w:rFonts w:cstheme="minorHAnsi"/>
        </w:rPr>
        <w:t>högskoleutbildning 120 hp alt</w:t>
      </w:r>
      <w:r w:rsidR="00A33C06">
        <w:rPr>
          <w:rFonts w:cstheme="minorHAnsi"/>
        </w:rPr>
        <w:t>ernativt relevant</w:t>
      </w:r>
      <w:r w:rsidR="00A57F49">
        <w:rPr>
          <w:rFonts w:cstheme="minorHAnsi"/>
        </w:rPr>
        <w:t xml:space="preserve"> YH-utbildning</w:t>
      </w:r>
      <w:r w:rsidR="00A33C06">
        <w:rPr>
          <w:rFonts w:cstheme="minorHAnsi"/>
        </w:rPr>
        <w:t>.</w:t>
      </w:r>
      <w:r w:rsidRPr="00EF16C5">
        <w:rPr>
          <w:rFonts w:cstheme="minorHAnsi"/>
        </w:rPr>
        <w:t xml:space="preserve"> </w:t>
      </w:r>
      <w:r w:rsidRPr="00EF16C5">
        <w:rPr>
          <w:rFonts w:cstheme="minorHAnsi"/>
        </w:rPr>
        <w:br/>
        <w:t xml:space="preserve">Nivå 3 - Arbetet ställer krav på </w:t>
      </w:r>
      <w:r w:rsidR="00A33C06" w:rsidRPr="00EF16C5">
        <w:rPr>
          <w:rFonts w:cstheme="minorHAnsi"/>
        </w:rPr>
        <w:t>högskola</w:t>
      </w:r>
      <w:r w:rsidRPr="00EF16C5">
        <w:rPr>
          <w:rFonts w:cstheme="minorHAnsi"/>
        </w:rPr>
        <w:t xml:space="preserve">/universitetsexamen (omfattande </w:t>
      </w:r>
      <w:r w:rsidRPr="00EF16C5">
        <w:rPr>
          <w:rFonts w:cstheme="minorHAnsi"/>
          <w:i/>
          <w:iCs/>
        </w:rPr>
        <w:t>minst</w:t>
      </w:r>
      <w:r w:rsidRPr="00EF16C5">
        <w:rPr>
          <w:rFonts w:cstheme="minorHAnsi"/>
        </w:rPr>
        <w:t xml:space="preserve"> 180 hp, kandidatutbildning)</w:t>
      </w:r>
      <w:r w:rsidRPr="00EF16C5">
        <w:rPr>
          <w:rFonts w:cstheme="minorHAnsi"/>
        </w:rPr>
        <w:br/>
        <w:t>Nivå 4 - Arbetet ställer krav på magister/masterexamen</w:t>
      </w:r>
      <w:r w:rsidRPr="00EF16C5">
        <w:rPr>
          <w:rFonts w:cstheme="minorHAnsi"/>
        </w:rPr>
        <w:br/>
        <w:t xml:space="preserve">Nivå 5 - Arbetet ställer krav på </w:t>
      </w:r>
      <w:r w:rsidR="00A57F49">
        <w:rPr>
          <w:rFonts w:cstheme="minorHAnsi"/>
        </w:rPr>
        <w:t>examen på forskarnivå (Lektor/Docent/Professor)</w:t>
      </w:r>
      <w:r>
        <w:rPr>
          <w:rFonts w:cstheme="minorHAnsi"/>
        </w:rPr>
        <w:br/>
      </w:r>
      <w:r w:rsidRPr="00EF16C5">
        <w:rPr>
          <w:rFonts w:cstheme="minorHAnsi"/>
        </w:rPr>
        <w:tab/>
      </w:r>
      <w:r w:rsidRPr="00EF16C5">
        <w:rPr>
          <w:rFonts w:cstheme="minorHAnsi"/>
          <w:b/>
          <w:bCs/>
        </w:rPr>
        <w:br/>
      </w:r>
      <w:r w:rsidRPr="00EF16C5">
        <w:rPr>
          <w:rFonts w:cstheme="minorHAnsi"/>
        </w:rPr>
        <w:t xml:space="preserve">Faktorn bedömer i vilken grad arbetsrelaterad och relevant erfarenhet krävs för att medarbetaren ska kunna utföra arbetet självgående och med tillfredsställande kvalitet. Alla nyanställda omfattas av en introduktion och viss handledning vilket alltid måste beaktas i bedömningen. </w:t>
      </w:r>
      <w:r w:rsidRPr="00EF16C5">
        <w:rPr>
          <w:rFonts w:cstheme="minorHAnsi"/>
        </w:rPr>
        <w:br/>
      </w:r>
      <w:r w:rsidRPr="00EF16C5">
        <w:rPr>
          <w:rFonts w:cstheme="minorHAnsi"/>
        </w:rPr>
        <w:br/>
      </w:r>
      <w:r w:rsidRPr="00EF16C5">
        <w:rPr>
          <w:rFonts w:cstheme="minorHAnsi"/>
          <w:b/>
          <w:bCs/>
        </w:rPr>
        <w:t xml:space="preserve">Ansvar </w:t>
      </w:r>
      <w:r w:rsidR="009A4871">
        <w:rPr>
          <w:rFonts w:cstheme="minorHAnsi"/>
          <w:b/>
          <w:bCs/>
        </w:rPr>
        <w:tab/>
      </w:r>
      <w:r w:rsidR="009A4871">
        <w:rPr>
          <w:rFonts w:cstheme="minorHAnsi"/>
          <w:b/>
          <w:bCs/>
        </w:rPr>
        <w:tab/>
      </w:r>
      <w:r w:rsidR="009A4871">
        <w:rPr>
          <w:rFonts w:cstheme="minorHAnsi"/>
          <w:b/>
          <w:bCs/>
        </w:rPr>
        <w:tab/>
      </w:r>
      <w:r w:rsidRPr="00EF16C5">
        <w:rPr>
          <w:rFonts w:cstheme="minorHAnsi"/>
        </w:rPr>
        <w:tab/>
      </w:r>
      <w:r w:rsidRPr="00EF16C5">
        <w:rPr>
          <w:rFonts w:cstheme="minorHAnsi"/>
        </w:rPr>
        <w:tab/>
      </w:r>
      <w:r w:rsidRPr="00B11584">
        <w:rPr>
          <w:rFonts w:cstheme="minorHAnsi"/>
          <w:b/>
          <w:bCs/>
        </w:rPr>
        <w:t xml:space="preserve">Faktorvikt: </w:t>
      </w:r>
      <w:r w:rsidR="00637409" w:rsidRPr="00B11584">
        <w:rPr>
          <w:rFonts w:cstheme="minorHAnsi"/>
          <w:b/>
          <w:bCs/>
        </w:rPr>
        <w:t>3</w:t>
      </w:r>
      <w:r w:rsidRPr="00B11584">
        <w:rPr>
          <w:rFonts w:cstheme="minorHAnsi"/>
          <w:b/>
          <w:bCs/>
        </w:rPr>
        <w:t>0%</w:t>
      </w:r>
      <w:r w:rsidRPr="00EF16C5">
        <w:rPr>
          <w:rFonts w:cstheme="minorHAnsi"/>
        </w:rPr>
        <w:br/>
        <w:t xml:space="preserve">Faktorn bedömer </w:t>
      </w:r>
      <w:r w:rsidR="009A4871">
        <w:rPr>
          <w:rFonts w:cstheme="minorHAnsi"/>
        </w:rPr>
        <w:t>det ansvar som alla medarbetare tar i sina respektive roller.</w:t>
      </w:r>
    </w:p>
    <w:p w14:paraId="1EEA4A74" w14:textId="65E470A0" w:rsidR="009A4871" w:rsidRDefault="009A4871" w:rsidP="008503C4">
      <w:pPr>
        <w:rPr>
          <w:rFonts w:cstheme="minorHAnsi"/>
        </w:rPr>
      </w:pPr>
    </w:p>
    <w:p w14:paraId="273AFD88" w14:textId="27744D97" w:rsidR="009A4871" w:rsidRDefault="009A4871" w:rsidP="008503C4">
      <w:pPr>
        <w:rPr>
          <w:rFonts w:cstheme="minorHAnsi"/>
        </w:rPr>
      </w:pPr>
      <w:r>
        <w:rPr>
          <w:rFonts w:cstheme="minorHAnsi"/>
        </w:rPr>
        <w:t>Nivå 1 – Utföra</w:t>
      </w:r>
    </w:p>
    <w:p w14:paraId="3523DCC8" w14:textId="0E107C94" w:rsidR="009A4871" w:rsidRDefault="009A4871" w:rsidP="008503C4">
      <w:pPr>
        <w:rPr>
          <w:rFonts w:cstheme="minorHAnsi"/>
        </w:rPr>
      </w:pPr>
      <w:r>
        <w:rPr>
          <w:rFonts w:cstheme="minorHAnsi"/>
        </w:rPr>
        <w:t>Nivå 2 – Utreda/bereda</w:t>
      </w:r>
    </w:p>
    <w:p w14:paraId="62318C54" w14:textId="0C69332C" w:rsidR="009A4871" w:rsidRDefault="009A4871" w:rsidP="008503C4">
      <w:pPr>
        <w:rPr>
          <w:rFonts w:cstheme="minorHAnsi"/>
        </w:rPr>
      </w:pPr>
      <w:r>
        <w:rPr>
          <w:rFonts w:cstheme="minorHAnsi"/>
        </w:rPr>
        <w:t>Nivå 3 – Kvalificerat arbete med utveckling och resultat</w:t>
      </w:r>
    </w:p>
    <w:p w14:paraId="44718B51" w14:textId="486B02D9" w:rsidR="009A4871" w:rsidRDefault="009A4871" w:rsidP="008503C4">
      <w:pPr>
        <w:rPr>
          <w:rFonts w:cstheme="minorHAnsi"/>
        </w:rPr>
      </w:pPr>
      <w:r>
        <w:rPr>
          <w:rFonts w:cstheme="minorHAnsi"/>
        </w:rPr>
        <w:t>Nivå 4 – Kvalificerat strategiskt arbete (uppnå ett övergripande mål för högskolan genom specifika åtgärder) eller ledningsuppdrag utan budgetansvar</w:t>
      </w:r>
    </w:p>
    <w:p w14:paraId="5EBC9322" w14:textId="438BA44A" w:rsidR="009A4871" w:rsidRDefault="009A4871" w:rsidP="008503C4">
      <w:pPr>
        <w:rPr>
          <w:rFonts w:cstheme="minorHAnsi"/>
        </w:rPr>
      </w:pPr>
      <w:r>
        <w:rPr>
          <w:rFonts w:cstheme="minorHAnsi"/>
        </w:rPr>
        <w:t>Nivå 5 - Ledningsstrategi</w:t>
      </w:r>
    </w:p>
    <w:p w14:paraId="744CB3B3" w14:textId="77777777" w:rsidR="009A4871" w:rsidRDefault="009A4871" w:rsidP="008503C4">
      <w:pPr>
        <w:rPr>
          <w:rFonts w:cstheme="minorHAnsi"/>
        </w:rPr>
      </w:pPr>
    </w:p>
    <w:p w14:paraId="41B4AF09" w14:textId="0076AAAC" w:rsidR="008503C4" w:rsidRPr="00EF16C5" w:rsidRDefault="00756668" w:rsidP="008503C4">
      <w:pPr>
        <w:rPr>
          <w:rFonts w:cstheme="minorHAnsi"/>
        </w:rPr>
      </w:pPr>
      <w:r>
        <w:rPr>
          <w:rFonts w:cstheme="minorHAnsi"/>
        </w:rPr>
        <w:t>A</w:t>
      </w:r>
      <w:r w:rsidR="008503C4" w:rsidRPr="00EF16C5">
        <w:rPr>
          <w:rFonts w:cstheme="minorHAnsi"/>
        </w:rPr>
        <w:t>rbetsledaransvar</w:t>
      </w:r>
      <w:r>
        <w:rPr>
          <w:rFonts w:cstheme="minorHAnsi"/>
        </w:rPr>
        <w:t>et handlar om att</w:t>
      </w:r>
      <w:r w:rsidR="008503C4" w:rsidRPr="00EF16C5">
        <w:rPr>
          <w:rFonts w:cstheme="minorHAnsi"/>
        </w:rPr>
        <w:t xml:space="preserve"> leda och fördela arbetet, återkoppla arbetsinsats, resultat och lön till personal, anställa och avveckla personal och ansvara för att personalens kompetens kommer till sin rätt och utvecklas. Under faktorn värderas även andra former utav ledande roller så som projektledare, samordnare, teamledare etc. </w:t>
      </w:r>
    </w:p>
    <w:p w14:paraId="4BABB327" w14:textId="0E7CC0C3" w:rsidR="008503C4" w:rsidRPr="00EF16C5" w:rsidRDefault="008503C4" w:rsidP="008503C4">
      <w:pPr>
        <w:rPr>
          <w:rFonts w:cstheme="minorHAnsi"/>
        </w:rPr>
      </w:pPr>
      <w:r w:rsidRPr="00EF16C5">
        <w:rPr>
          <w:rFonts w:cstheme="minorHAnsi"/>
        </w:rPr>
        <w:t xml:space="preserve">Faktorn bedömer också det formella ansvaret för människors hälsa, tillsyn och välbefinnande ur ett fysiskt och psykosocialt perspektiv. I faktorn bedöms även hantering av individrelaterad </w:t>
      </w:r>
      <w:r w:rsidRPr="00EF16C5">
        <w:rPr>
          <w:rFonts w:cstheme="minorHAnsi"/>
        </w:rPr>
        <w:lastRenderedPageBreak/>
        <w:t xml:space="preserve">sekretessbelagd information samt myndighetsutövning över enskild person. </w:t>
      </w:r>
      <w:r w:rsidRPr="00EF16C5">
        <w:rPr>
          <w:rFonts w:cstheme="minorHAnsi"/>
        </w:rPr>
        <w:br/>
      </w:r>
      <w:r w:rsidRPr="00EF16C5">
        <w:rPr>
          <w:rFonts w:cstheme="minorHAnsi"/>
        </w:rPr>
        <w:br/>
      </w:r>
      <w:r w:rsidRPr="00EF16C5">
        <w:rPr>
          <w:rFonts w:cstheme="minorHAnsi"/>
          <w:b/>
          <w:bCs/>
        </w:rPr>
        <w:t>Ansvar för verksamhet</w:t>
      </w:r>
      <w:r w:rsidRPr="00EF16C5">
        <w:rPr>
          <w:rFonts w:cstheme="minorHAnsi"/>
        </w:rPr>
        <w:tab/>
      </w:r>
      <w:r w:rsidRPr="00EF16C5">
        <w:rPr>
          <w:rFonts w:cstheme="minorHAnsi"/>
        </w:rPr>
        <w:tab/>
      </w:r>
      <w:r w:rsidRPr="00EF16C5">
        <w:rPr>
          <w:rFonts w:cstheme="minorHAnsi"/>
        </w:rPr>
        <w:tab/>
      </w:r>
      <w:r w:rsidRPr="00EF16C5">
        <w:rPr>
          <w:rFonts w:cstheme="minorHAnsi"/>
        </w:rPr>
        <w:tab/>
      </w:r>
      <w:r w:rsidRPr="00EF16C5">
        <w:rPr>
          <w:rFonts w:cstheme="minorHAnsi"/>
        </w:rPr>
        <w:br/>
        <w:t xml:space="preserve">Faktorn bedömer ansvar för kvalitet, planering, utveckling och resultat i hela eller del av en verksamhet eller ett projekt – med eller utan arbetsledande roll. </w:t>
      </w:r>
      <w:r w:rsidRPr="00EF16C5">
        <w:rPr>
          <w:rFonts w:cstheme="minorHAnsi"/>
        </w:rPr>
        <w:br/>
      </w:r>
      <w:r w:rsidRPr="00EF16C5">
        <w:rPr>
          <w:rFonts w:cstheme="minorHAnsi"/>
        </w:rPr>
        <w:br/>
      </w:r>
      <w:r w:rsidRPr="00EF16C5">
        <w:rPr>
          <w:rFonts w:cstheme="minorHAnsi"/>
          <w:i/>
          <w:iCs/>
          <w:u w:val="single"/>
        </w:rPr>
        <w:t>Ansvar för kvalitet:</w:t>
      </w:r>
      <w:r w:rsidRPr="00EF16C5">
        <w:rPr>
          <w:rFonts w:cstheme="minorHAnsi"/>
        </w:rPr>
        <w:t xml:space="preserve"> Ingår ansvar mot tredje man, internt och/eller externt eller andra personer som är beroende av verksamheten. </w:t>
      </w:r>
      <w:r w:rsidRPr="00EF16C5">
        <w:rPr>
          <w:rFonts w:cstheme="minorHAnsi"/>
        </w:rPr>
        <w:br/>
      </w:r>
      <w:r w:rsidRPr="00EF16C5">
        <w:rPr>
          <w:rFonts w:cstheme="minorHAnsi"/>
          <w:i/>
          <w:iCs/>
          <w:u w:val="single"/>
        </w:rPr>
        <w:t>Ansvar för planering:</w:t>
      </w:r>
      <w:r w:rsidRPr="00EF16C5">
        <w:rPr>
          <w:rFonts w:cstheme="minorHAnsi"/>
        </w:rPr>
        <w:t xml:space="preserve"> Kan ingå att kartlägga behov, formulera mål och planer för nuvarande och framtida verksamhet, göra prioriteringar, planera projekt/insatser samt resursanskaffning utifrån ett budgetansvar.</w:t>
      </w:r>
      <w:r w:rsidRPr="00EF16C5">
        <w:rPr>
          <w:rFonts w:cstheme="minorHAnsi"/>
        </w:rPr>
        <w:br/>
      </w:r>
      <w:r w:rsidRPr="00EF16C5">
        <w:rPr>
          <w:rFonts w:cstheme="minorHAnsi"/>
          <w:i/>
          <w:iCs/>
          <w:u w:val="single"/>
        </w:rPr>
        <w:t>Ansvar för utveckling:</w:t>
      </w:r>
      <w:r w:rsidRPr="00EF16C5">
        <w:rPr>
          <w:rFonts w:cstheme="minorHAnsi"/>
        </w:rPr>
        <w:t xml:space="preserve"> Kan ingå omvärldsbevakning, befogenheter till att initiera/besluta om verksamhetsutveckling samt projektinsatser. </w:t>
      </w:r>
      <w:r w:rsidRPr="00EF16C5">
        <w:rPr>
          <w:rFonts w:cstheme="minorHAnsi"/>
        </w:rPr>
        <w:br/>
      </w:r>
      <w:r w:rsidRPr="00EF16C5">
        <w:rPr>
          <w:rFonts w:cstheme="minorHAnsi"/>
          <w:i/>
          <w:iCs/>
          <w:u w:val="single"/>
        </w:rPr>
        <w:t>Resultat</w:t>
      </w:r>
      <w:r w:rsidRPr="00EF16C5">
        <w:rPr>
          <w:rFonts w:cstheme="minorHAnsi"/>
        </w:rPr>
        <w:t xml:space="preserve">: Ingår ekonomisk uppföljning, kvalitetsbedömningar samt måluppfyllelse. </w:t>
      </w:r>
    </w:p>
    <w:p w14:paraId="7516289D" w14:textId="3E07D7F6" w:rsidR="00E51A32" w:rsidRDefault="008503C4" w:rsidP="008503C4">
      <w:pPr>
        <w:rPr>
          <w:rFonts w:cstheme="minorHAnsi"/>
        </w:rPr>
      </w:pPr>
      <w:r>
        <w:rPr>
          <w:rFonts w:cstheme="minorHAnsi"/>
        </w:rPr>
        <w:br/>
      </w:r>
      <w:r w:rsidRPr="00EF16C5">
        <w:rPr>
          <w:rFonts w:cstheme="minorHAnsi"/>
          <w:b/>
          <w:bCs/>
        </w:rPr>
        <w:t xml:space="preserve">Ansvar för resurser och information </w:t>
      </w:r>
      <w:r w:rsidRPr="00EF16C5">
        <w:rPr>
          <w:rFonts w:cstheme="minorHAnsi"/>
        </w:rPr>
        <w:tab/>
      </w:r>
      <w:r w:rsidRPr="00EF16C5">
        <w:rPr>
          <w:rFonts w:cstheme="minorHAnsi"/>
        </w:rPr>
        <w:tab/>
      </w:r>
      <w:r w:rsidRPr="00EF16C5">
        <w:rPr>
          <w:rFonts w:cstheme="minorHAnsi"/>
        </w:rPr>
        <w:tab/>
      </w:r>
      <w:r w:rsidRPr="00EF16C5">
        <w:rPr>
          <w:rFonts w:cstheme="minorHAnsi"/>
        </w:rPr>
        <w:br/>
        <w:t>Faktorn bedömer det ekonomiska ansvaret för materiella resurser, till exempel utrustning och maskiner, fastigheter och lokaler. Ansvar för materiella resurser kan innebära att köpa in, underhålla, skydda, reparera, kontrollera, använda och förvara olika materiella resurser och värden. Dessutom bedöms graden av ansvar för organisationens immateriella tillgångar så som innehåll i IT-system, varumärken, patent och så vidare som kan mätas med ekonomiska värden.</w:t>
      </w:r>
      <w:r w:rsidRPr="00EF16C5">
        <w:rPr>
          <w:rFonts w:cstheme="minorHAnsi"/>
        </w:rPr>
        <w:br/>
      </w:r>
      <w:r w:rsidRPr="00EF16C5">
        <w:rPr>
          <w:rFonts w:cstheme="minorHAnsi"/>
        </w:rPr>
        <w:br/>
        <w:t>Faktorn bedömer också ansvar för hantering av information eller motsvarande som finns i arkiv, register och bibliotek. Ansvaren kan innebära att besluta om förvaring eller spridning av information, eller att sortera, komplettera och hålla informationen tillgänglig.</w:t>
      </w:r>
      <w:r w:rsidRPr="00EF16C5">
        <w:rPr>
          <w:rFonts w:cstheme="minorHAnsi"/>
        </w:rPr>
        <w:br/>
      </w:r>
      <w:r w:rsidRPr="00EF16C5">
        <w:rPr>
          <w:rFonts w:cstheme="minorHAnsi"/>
        </w:rPr>
        <w:br/>
      </w:r>
      <w:r w:rsidR="00756668" w:rsidRPr="00756668">
        <w:rPr>
          <w:rFonts w:cstheme="minorHAnsi"/>
          <w:b/>
          <w:bCs/>
        </w:rPr>
        <w:t>Ansträngning inklusive arbetsförhållanden</w:t>
      </w:r>
      <w:r w:rsidR="00756668">
        <w:rPr>
          <w:rFonts w:cstheme="minorHAnsi"/>
        </w:rPr>
        <w:t xml:space="preserve"> </w:t>
      </w:r>
      <w:r w:rsidRPr="00EF16C5">
        <w:rPr>
          <w:rFonts w:cstheme="minorHAnsi"/>
        </w:rPr>
        <w:tab/>
      </w:r>
      <w:r w:rsidRPr="00EF16C5">
        <w:rPr>
          <w:rFonts w:cstheme="minorHAnsi"/>
        </w:rPr>
        <w:tab/>
      </w:r>
      <w:r w:rsidRPr="00B11584">
        <w:rPr>
          <w:rFonts w:cstheme="minorHAnsi"/>
          <w:b/>
          <w:bCs/>
        </w:rPr>
        <w:t xml:space="preserve">Faktorvikt: </w:t>
      </w:r>
      <w:r w:rsidR="00637409" w:rsidRPr="00B11584">
        <w:rPr>
          <w:rFonts w:cstheme="minorHAnsi"/>
          <w:b/>
          <w:bCs/>
        </w:rPr>
        <w:t>20</w:t>
      </w:r>
      <w:r w:rsidRPr="00B11584">
        <w:rPr>
          <w:rFonts w:cstheme="minorHAnsi"/>
          <w:b/>
          <w:bCs/>
        </w:rPr>
        <w:t>%</w:t>
      </w:r>
      <w:r w:rsidRPr="00EF16C5">
        <w:rPr>
          <w:rFonts w:cstheme="minorHAnsi"/>
        </w:rPr>
        <w:br/>
      </w:r>
      <w:r w:rsidR="00E51A32" w:rsidRPr="00EF16C5">
        <w:rPr>
          <w:rFonts w:cstheme="minorHAnsi"/>
        </w:rPr>
        <w:t>Faktorn bedömer graden av psykisk och emotionell ansträngning i arbetet. Här avses koncentration, tillgänglighet, flexibilitet och arbetstakt som bedöms i en samlad bild</w:t>
      </w:r>
      <w:r w:rsidR="00E51A32">
        <w:rPr>
          <w:rFonts w:cstheme="minorHAnsi"/>
        </w:rPr>
        <w:t xml:space="preserve">. </w:t>
      </w:r>
    </w:p>
    <w:p w14:paraId="55B01D2B" w14:textId="77777777" w:rsidR="00E51A32" w:rsidRDefault="00E51A32" w:rsidP="008503C4">
      <w:pPr>
        <w:rPr>
          <w:rFonts w:cstheme="minorHAnsi"/>
        </w:rPr>
      </w:pPr>
    </w:p>
    <w:p w14:paraId="4BFA7B63" w14:textId="77777777" w:rsidR="00E51A32" w:rsidRDefault="008503C4" w:rsidP="008503C4">
      <w:pPr>
        <w:rPr>
          <w:rFonts w:cstheme="minorHAnsi"/>
        </w:rPr>
      </w:pPr>
      <w:r w:rsidRPr="00EF16C5">
        <w:rPr>
          <w:rFonts w:cstheme="minorHAnsi"/>
        </w:rPr>
        <w:t xml:space="preserve">Faktorn bedömer </w:t>
      </w:r>
      <w:r w:rsidR="00E51A32">
        <w:rPr>
          <w:rFonts w:cstheme="minorHAnsi"/>
        </w:rPr>
        <w:t xml:space="preserve">också </w:t>
      </w:r>
      <w:r w:rsidRPr="00EF16C5">
        <w:rPr>
          <w:rFonts w:cstheme="minorHAnsi"/>
        </w:rPr>
        <w:t xml:space="preserve">olika slags fysiska ansträngningar som musklerna utsätts för på grund av ihållande eller upprepad användning. Faktorn bedömer också krav på att arbeta i obekväma och ansträngande arbetsställningar och den fysiska ansträngning som sinnesorganen (syn, hörsel, lukt, smak och känsel) utsätts för vid vissa typer av arbetsuppgifter.  </w:t>
      </w:r>
    </w:p>
    <w:p w14:paraId="67830F77" w14:textId="77777777" w:rsidR="00E51A32" w:rsidRDefault="00E51A32" w:rsidP="008503C4">
      <w:pPr>
        <w:rPr>
          <w:rFonts w:cstheme="minorHAnsi"/>
        </w:rPr>
      </w:pPr>
    </w:p>
    <w:p w14:paraId="1105C8A4" w14:textId="77777777" w:rsidR="00E51A32" w:rsidRDefault="00E51A32" w:rsidP="008503C4">
      <w:pPr>
        <w:rPr>
          <w:rFonts w:cstheme="minorHAnsi"/>
        </w:rPr>
      </w:pPr>
      <w:r>
        <w:rPr>
          <w:rFonts w:cstheme="minorHAnsi"/>
        </w:rPr>
        <w:t>Nivå 1 – Låg arbetsbelastning</w:t>
      </w:r>
    </w:p>
    <w:p w14:paraId="24FA691F" w14:textId="77777777" w:rsidR="00E51A32" w:rsidRDefault="00E51A32" w:rsidP="00E51A32">
      <w:pPr>
        <w:pStyle w:val="Liststycke"/>
        <w:numPr>
          <w:ilvl w:val="0"/>
          <w:numId w:val="28"/>
        </w:numPr>
        <w:rPr>
          <w:rFonts w:cstheme="minorHAnsi"/>
        </w:rPr>
      </w:pPr>
      <w:r>
        <w:rPr>
          <w:rFonts w:cstheme="minorHAnsi"/>
        </w:rPr>
        <w:t xml:space="preserve">Arbetet sker i god arbetsmiljö utan betydande fysiska eller psykiska belastningar. </w:t>
      </w:r>
    </w:p>
    <w:p w14:paraId="53D64437" w14:textId="77777777" w:rsidR="00E51A32" w:rsidRDefault="00E51A32" w:rsidP="00E51A32">
      <w:pPr>
        <w:pStyle w:val="Liststycke"/>
        <w:numPr>
          <w:ilvl w:val="0"/>
          <w:numId w:val="28"/>
        </w:numPr>
        <w:rPr>
          <w:rFonts w:cstheme="minorHAnsi"/>
        </w:rPr>
      </w:pPr>
      <w:r>
        <w:rPr>
          <w:rFonts w:cstheme="minorHAnsi"/>
        </w:rPr>
        <w:t xml:space="preserve">Arbetsuppgifterna kan planeras i normal takt. </w:t>
      </w:r>
    </w:p>
    <w:p w14:paraId="2A663DA5" w14:textId="77777777" w:rsidR="00E51A32" w:rsidRDefault="00E51A32" w:rsidP="00E51A32">
      <w:pPr>
        <w:pStyle w:val="Liststycke"/>
        <w:numPr>
          <w:ilvl w:val="0"/>
          <w:numId w:val="28"/>
        </w:numPr>
        <w:rPr>
          <w:rFonts w:cstheme="minorHAnsi"/>
        </w:rPr>
      </w:pPr>
      <w:r>
        <w:rPr>
          <w:rFonts w:cstheme="minorHAnsi"/>
        </w:rPr>
        <w:t>Låg grad av störningsmoment, avbrott eller krav på omedelbar reaktion.</w:t>
      </w:r>
    </w:p>
    <w:p w14:paraId="37DEBB06" w14:textId="77777777" w:rsidR="00E51A32" w:rsidRDefault="00E51A32" w:rsidP="00E51A32">
      <w:pPr>
        <w:pStyle w:val="Liststycke"/>
        <w:rPr>
          <w:rFonts w:cstheme="minorHAnsi"/>
        </w:rPr>
      </w:pPr>
    </w:p>
    <w:p w14:paraId="3219ACA8" w14:textId="77777777" w:rsidR="00E51A32" w:rsidRDefault="00E51A32" w:rsidP="00E51A32">
      <w:pPr>
        <w:rPr>
          <w:rFonts w:cstheme="minorHAnsi"/>
        </w:rPr>
      </w:pPr>
      <w:r>
        <w:rPr>
          <w:rFonts w:cstheme="minorHAnsi"/>
        </w:rPr>
        <w:t>Nivå 2 – Viss arbetsbelastning eller krav på uthållighet</w:t>
      </w:r>
    </w:p>
    <w:p w14:paraId="4D7BF8FA" w14:textId="095B1CC3" w:rsidR="00E51A32" w:rsidRDefault="00E51A32" w:rsidP="00E51A32">
      <w:pPr>
        <w:pStyle w:val="Liststycke"/>
        <w:numPr>
          <w:ilvl w:val="0"/>
          <w:numId w:val="28"/>
        </w:numPr>
        <w:rPr>
          <w:rFonts w:cstheme="minorHAnsi"/>
        </w:rPr>
      </w:pPr>
      <w:r>
        <w:rPr>
          <w:rFonts w:cstheme="minorHAnsi"/>
        </w:rPr>
        <w:t xml:space="preserve">Arbete som kan innehålla repetitiva moment, högt arbetstempo under perioder eller behov av längre koncentration. </w:t>
      </w:r>
    </w:p>
    <w:p w14:paraId="335FA3CA" w14:textId="27B27AF8" w:rsidR="00E51A32" w:rsidRDefault="00E51A32" w:rsidP="00E51A32">
      <w:pPr>
        <w:pStyle w:val="Liststycke"/>
        <w:numPr>
          <w:ilvl w:val="0"/>
          <w:numId w:val="28"/>
        </w:numPr>
        <w:rPr>
          <w:rFonts w:cstheme="minorHAnsi"/>
        </w:rPr>
      </w:pPr>
      <w:r>
        <w:rPr>
          <w:rFonts w:cstheme="minorHAnsi"/>
        </w:rPr>
        <w:t xml:space="preserve">Vissa störningar eller krav på att snabbt kunna växla mellan uppgifter. </w:t>
      </w:r>
    </w:p>
    <w:p w14:paraId="5DF04445" w14:textId="24416C70" w:rsidR="00E51A32" w:rsidRDefault="00E51A32" w:rsidP="00E51A32">
      <w:pPr>
        <w:pStyle w:val="Liststycke"/>
        <w:numPr>
          <w:ilvl w:val="0"/>
          <w:numId w:val="28"/>
        </w:numPr>
        <w:rPr>
          <w:rFonts w:cstheme="minorHAnsi"/>
        </w:rPr>
      </w:pPr>
      <w:r>
        <w:rPr>
          <w:rFonts w:cstheme="minorHAnsi"/>
        </w:rPr>
        <w:t xml:space="preserve">Kan kräva mental uthållighet men inte under hela arbetsdagen. </w:t>
      </w:r>
    </w:p>
    <w:p w14:paraId="30C60CD7" w14:textId="77777777" w:rsidR="00E51A32" w:rsidRDefault="00E51A32" w:rsidP="00E51A32">
      <w:pPr>
        <w:rPr>
          <w:rFonts w:cstheme="minorHAnsi"/>
        </w:rPr>
      </w:pPr>
    </w:p>
    <w:p w14:paraId="25FD2D9F" w14:textId="102E9E43" w:rsidR="00E51A32" w:rsidRDefault="00E51A32" w:rsidP="00E51A32">
      <w:pPr>
        <w:rPr>
          <w:rFonts w:cstheme="minorHAnsi"/>
        </w:rPr>
      </w:pPr>
      <w:r>
        <w:rPr>
          <w:rFonts w:cstheme="minorHAnsi"/>
        </w:rPr>
        <w:t>Nivå 3 – Påtaglig fysisk eller mental ansträngning</w:t>
      </w:r>
    </w:p>
    <w:p w14:paraId="570714B4" w14:textId="6D529546" w:rsidR="00E51A32" w:rsidRDefault="00E51A32" w:rsidP="00E51A32">
      <w:pPr>
        <w:pStyle w:val="Liststycke"/>
        <w:numPr>
          <w:ilvl w:val="0"/>
          <w:numId w:val="28"/>
        </w:numPr>
        <w:rPr>
          <w:rFonts w:cstheme="minorHAnsi"/>
        </w:rPr>
      </w:pPr>
      <w:r>
        <w:rPr>
          <w:rFonts w:cstheme="minorHAnsi"/>
        </w:rPr>
        <w:t xml:space="preserve">Arbetet kräver hög grad av noggrannhet, koncentration eller simultankapacitet under längre tid. </w:t>
      </w:r>
    </w:p>
    <w:p w14:paraId="65F9F6B5" w14:textId="31B9F7E0" w:rsidR="00E51A32" w:rsidRDefault="00E51A32" w:rsidP="00E51A32">
      <w:pPr>
        <w:pStyle w:val="Liststycke"/>
        <w:numPr>
          <w:ilvl w:val="0"/>
          <w:numId w:val="28"/>
        </w:numPr>
        <w:rPr>
          <w:rFonts w:cstheme="minorHAnsi"/>
        </w:rPr>
      </w:pPr>
      <w:r>
        <w:rPr>
          <w:rFonts w:cstheme="minorHAnsi"/>
        </w:rPr>
        <w:t xml:space="preserve">Risk för arbetsbelastning på grund av exempelvis deadlines, konflikthantering eller arbete med många parallella uppgifter. </w:t>
      </w:r>
    </w:p>
    <w:p w14:paraId="798BD331" w14:textId="247C38D1" w:rsidR="00E51A32" w:rsidRDefault="00E51A32" w:rsidP="00E51A32">
      <w:pPr>
        <w:pStyle w:val="Liststycke"/>
        <w:numPr>
          <w:ilvl w:val="0"/>
          <w:numId w:val="28"/>
        </w:numPr>
        <w:rPr>
          <w:rFonts w:cstheme="minorHAnsi"/>
        </w:rPr>
      </w:pPr>
      <w:r>
        <w:rPr>
          <w:rFonts w:cstheme="minorHAnsi"/>
        </w:rPr>
        <w:t xml:space="preserve">Fysiskt arbete kan förekomma, dock inom normalgränsen för ergonomi. </w:t>
      </w:r>
    </w:p>
    <w:p w14:paraId="268700C8" w14:textId="77777777" w:rsidR="00E51A32" w:rsidRDefault="00E51A32" w:rsidP="00E51A32">
      <w:pPr>
        <w:rPr>
          <w:rFonts w:cstheme="minorHAnsi"/>
        </w:rPr>
      </w:pPr>
    </w:p>
    <w:p w14:paraId="3BD5EA0B" w14:textId="6E77CC2E" w:rsidR="00E51A32" w:rsidRDefault="00E51A32" w:rsidP="00E51A32">
      <w:pPr>
        <w:rPr>
          <w:rFonts w:cstheme="minorHAnsi"/>
        </w:rPr>
      </w:pPr>
      <w:r>
        <w:rPr>
          <w:rFonts w:cstheme="minorHAnsi"/>
        </w:rPr>
        <w:t>Nivå 4 – Hög arbetsbelastning med krav på omedelbara åtgärder eller beslut</w:t>
      </w:r>
    </w:p>
    <w:p w14:paraId="468E0719" w14:textId="2093D171" w:rsidR="00E51A32" w:rsidRDefault="00E51A32" w:rsidP="00E51A32">
      <w:pPr>
        <w:pStyle w:val="Liststycke"/>
        <w:numPr>
          <w:ilvl w:val="0"/>
          <w:numId w:val="28"/>
        </w:numPr>
        <w:rPr>
          <w:rFonts w:cstheme="minorHAnsi"/>
        </w:rPr>
      </w:pPr>
      <w:r>
        <w:rPr>
          <w:rFonts w:cstheme="minorHAnsi"/>
        </w:rPr>
        <w:t xml:space="preserve">Arbetet kräver snabba beslut med konsekvenser, hög ständig beredskap. </w:t>
      </w:r>
    </w:p>
    <w:p w14:paraId="0104E2EF" w14:textId="17533380" w:rsidR="00E51A32" w:rsidRDefault="00E51A32" w:rsidP="00E51A32">
      <w:pPr>
        <w:pStyle w:val="Liststycke"/>
        <w:numPr>
          <w:ilvl w:val="0"/>
          <w:numId w:val="28"/>
        </w:numPr>
        <w:rPr>
          <w:rFonts w:cstheme="minorHAnsi"/>
        </w:rPr>
      </w:pPr>
      <w:r>
        <w:rPr>
          <w:rFonts w:cstheme="minorHAnsi"/>
        </w:rPr>
        <w:t xml:space="preserve">Arbetsdagen innehåller ofta intensiva faser utan möjlighet till återhämtning. </w:t>
      </w:r>
    </w:p>
    <w:p w14:paraId="7EE4456C" w14:textId="0E51643D" w:rsidR="00E51A32" w:rsidRDefault="00E51A32" w:rsidP="00E51A32">
      <w:pPr>
        <w:pStyle w:val="Liststycke"/>
        <w:numPr>
          <w:ilvl w:val="0"/>
          <w:numId w:val="28"/>
        </w:numPr>
        <w:rPr>
          <w:rFonts w:cstheme="minorHAnsi"/>
        </w:rPr>
      </w:pPr>
      <w:r>
        <w:rPr>
          <w:rFonts w:cstheme="minorHAnsi"/>
        </w:rPr>
        <w:t xml:space="preserve">Hög komplexitet och krav på fullständig mental närvaro. </w:t>
      </w:r>
    </w:p>
    <w:p w14:paraId="219CF3AC" w14:textId="77777777" w:rsidR="00E51A32" w:rsidRDefault="00E51A32" w:rsidP="00E51A32">
      <w:pPr>
        <w:rPr>
          <w:rFonts w:cstheme="minorHAnsi"/>
        </w:rPr>
      </w:pPr>
    </w:p>
    <w:p w14:paraId="6C8F6098" w14:textId="40B2CE7E" w:rsidR="00E51A32" w:rsidRDefault="00E51A32" w:rsidP="00E51A32">
      <w:pPr>
        <w:rPr>
          <w:rFonts w:cstheme="minorHAnsi"/>
        </w:rPr>
      </w:pPr>
      <w:r>
        <w:rPr>
          <w:rFonts w:cstheme="minorHAnsi"/>
        </w:rPr>
        <w:t>Nivå 5 – Mycket hög och varaktig belastning</w:t>
      </w:r>
    </w:p>
    <w:p w14:paraId="2AA7F410" w14:textId="19F5133C" w:rsidR="00E51A32" w:rsidRDefault="00E51A32" w:rsidP="00E51A32">
      <w:pPr>
        <w:pStyle w:val="Liststycke"/>
        <w:numPr>
          <w:ilvl w:val="0"/>
          <w:numId w:val="28"/>
        </w:numPr>
        <w:rPr>
          <w:rFonts w:cstheme="minorHAnsi"/>
        </w:rPr>
      </w:pPr>
      <w:r>
        <w:rPr>
          <w:rFonts w:cstheme="minorHAnsi"/>
        </w:rPr>
        <w:t xml:space="preserve">Kontinuerlig arbetsbelastning som kräver ständig hög prestationsnivå, ofta i kombination med oförutsägbara händelser. </w:t>
      </w:r>
    </w:p>
    <w:p w14:paraId="29E7CDA0" w14:textId="3B8EC568" w:rsidR="00E51A32" w:rsidRDefault="00E51A32" w:rsidP="00E51A32">
      <w:pPr>
        <w:pStyle w:val="Liststycke"/>
        <w:numPr>
          <w:ilvl w:val="0"/>
          <w:numId w:val="28"/>
        </w:numPr>
        <w:rPr>
          <w:rFonts w:cstheme="minorHAnsi"/>
        </w:rPr>
      </w:pPr>
      <w:r>
        <w:rPr>
          <w:rFonts w:cstheme="minorHAnsi"/>
        </w:rPr>
        <w:t xml:space="preserve">Psykisk belastning på grund av ansvar, exponering av </w:t>
      </w:r>
      <w:r w:rsidR="008F5FCE">
        <w:rPr>
          <w:rFonts w:cstheme="minorHAnsi"/>
        </w:rPr>
        <w:t xml:space="preserve">svåra situationer (exempelvis hantering av kriser, personärenden eller konflikter). </w:t>
      </w:r>
    </w:p>
    <w:p w14:paraId="5C8D0606" w14:textId="1A5FE03C" w:rsidR="008F5FCE" w:rsidRPr="00E51A32" w:rsidRDefault="008F5FCE" w:rsidP="00E51A32">
      <w:pPr>
        <w:pStyle w:val="Liststycke"/>
        <w:numPr>
          <w:ilvl w:val="0"/>
          <w:numId w:val="28"/>
        </w:numPr>
        <w:rPr>
          <w:rFonts w:cstheme="minorHAnsi"/>
        </w:rPr>
      </w:pPr>
      <w:r>
        <w:rPr>
          <w:rFonts w:cstheme="minorHAnsi"/>
        </w:rPr>
        <w:t xml:space="preserve">Begränsade möjligheter till återhämtning under arbetsdagen. </w:t>
      </w:r>
    </w:p>
    <w:p w14:paraId="1504B291" w14:textId="0DC74E76" w:rsidR="008503C4" w:rsidRPr="00E51A32" w:rsidRDefault="00AF36BB" w:rsidP="00E51A32">
      <w:pPr>
        <w:rPr>
          <w:rFonts w:cstheme="minorHAnsi"/>
        </w:rPr>
      </w:pPr>
      <w:r w:rsidRPr="00E51A32">
        <w:rPr>
          <w:rFonts w:cstheme="minorHAnsi"/>
        </w:rPr>
        <w:br/>
      </w:r>
    </w:p>
    <w:p w14:paraId="70431E85" w14:textId="77777777" w:rsidR="008503C4" w:rsidRPr="00B11584" w:rsidRDefault="008503C4" w:rsidP="008503C4">
      <w:pPr>
        <w:rPr>
          <w:rFonts w:cstheme="minorHAnsi"/>
        </w:rPr>
      </w:pPr>
      <w:r w:rsidRPr="00B11584">
        <w:rPr>
          <w:rFonts w:cstheme="minorHAnsi"/>
          <w:i/>
          <w:iCs/>
          <w:u w:val="single"/>
        </w:rPr>
        <w:t>Fysiska ansträngningar för muskler:</w:t>
      </w:r>
      <w:r w:rsidRPr="00B11584">
        <w:rPr>
          <w:rFonts w:cstheme="minorHAnsi"/>
          <w:i/>
          <w:iCs/>
        </w:rPr>
        <w:t xml:space="preserve"> </w:t>
      </w:r>
      <w:r w:rsidRPr="00B11584">
        <w:rPr>
          <w:rFonts w:cstheme="minorHAnsi"/>
        </w:rPr>
        <w:t xml:space="preserve">Kan innefatta arbete som kräver att lyfta, bära, skjuta eller dra tunga föremål samt arbete som är konditionskrävande. Även långvarigt lågintensivt arbete, så som stillasittande arbete utan avbrott under längre perioder kan räknas in här. </w:t>
      </w:r>
      <w:r w:rsidRPr="00B11584">
        <w:rPr>
          <w:rFonts w:cstheme="minorHAnsi"/>
        </w:rPr>
        <w:br/>
      </w:r>
      <w:r w:rsidRPr="00B11584">
        <w:rPr>
          <w:rFonts w:cstheme="minorHAnsi"/>
          <w:i/>
          <w:iCs/>
          <w:u w:val="single"/>
        </w:rPr>
        <w:t>Obekväma och ansträngande arbetsställningar:</w:t>
      </w:r>
      <w:r w:rsidRPr="00B11584">
        <w:rPr>
          <w:rFonts w:cstheme="minorHAnsi"/>
        </w:rPr>
        <w:t xml:space="preserve"> Kan innefatta arbete som kräver böjd/vriden nacke och rygg, arbete med händerna över axelhöjd, knästående och huksittande. </w:t>
      </w:r>
      <w:r w:rsidRPr="00B11584">
        <w:rPr>
          <w:rFonts w:cstheme="minorHAnsi"/>
        </w:rPr>
        <w:br/>
      </w:r>
      <w:r w:rsidRPr="00B11584">
        <w:rPr>
          <w:rFonts w:cstheme="minorHAnsi"/>
          <w:i/>
          <w:iCs/>
          <w:u w:val="single"/>
        </w:rPr>
        <w:t>Fysisk ansträngning av sinnesorganen:</w:t>
      </w:r>
      <w:r w:rsidRPr="00B11584">
        <w:rPr>
          <w:rFonts w:cstheme="minorHAnsi"/>
        </w:rPr>
        <w:t xml:space="preserve"> Kan innefatta arbete som kräver hantering av kroppsvätskor, kemiska ämnen samt arbeten där arbetstagaren utsätts för ihållande starkt ljus, ljud, buller och obehagliga föroreningar i form av smuts och damm.</w:t>
      </w:r>
    </w:p>
    <w:p w14:paraId="465C0430" w14:textId="181C6C32" w:rsidR="002224F2" w:rsidRPr="002224F2" w:rsidRDefault="008503C4" w:rsidP="008503C4">
      <w:pPr>
        <w:rPr>
          <w:lang w:eastAsia="sv-SE"/>
        </w:rPr>
      </w:pPr>
      <w:r w:rsidRPr="00B11584">
        <w:rPr>
          <w:rFonts w:cstheme="minorHAnsi"/>
        </w:rPr>
        <w:br/>
      </w:r>
      <w:r w:rsidRPr="00B11584">
        <w:rPr>
          <w:rFonts w:cstheme="minorHAnsi"/>
          <w:b/>
          <w:bCs/>
        </w:rPr>
        <w:t>Psykiska förhållanden</w:t>
      </w:r>
      <w:r w:rsidRPr="00B11584">
        <w:rPr>
          <w:rFonts w:cstheme="minorHAnsi"/>
        </w:rPr>
        <w:tab/>
      </w:r>
      <w:r w:rsidRPr="00B11584">
        <w:rPr>
          <w:rFonts w:cstheme="minorHAnsi"/>
        </w:rPr>
        <w:tab/>
      </w:r>
      <w:r w:rsidRPr="00B11584">
        <w:rPr>
          <w:rFonts w:cstheme="minorHAnsi"/>
        </w:rPr>
        <w:tab/>
      </w:r>
      <w:r w:rsidRPr="00B11584">
        <w:rPr>
          <w:rFonts w:cstheme="minorHAnsi"/>
        </w:rPr>
        <w:tab/>
      </w:r>
      <w:r w:rsidRPr="00B11584">
        <w:rPr>
          <w:rFonts w:cstheme="minorHAnsi"/>
        </w:rPr>
        <w:br/>
        <w:t xml:space="preserve">Faktorn bedömer graden av psykisk och emotionell ansträngning i arbetet. Här avses koncentration, tillgänglighet, flexibilitet och arbetstakt som bedöms i en samlad bild. </w:t>
      </w:r>
      <w:r w:rsidRPr="00B11584">
        <w:rPr>
          <w:rFonts w:cstheme="minorHAnsi"/>
        </w:rPr>
        <w:br/>
      </w:r>
      <w:r w:rsidRPr="00B11584">
        <w:rPr>
          <w:rFonts w:cstheme="minorHAnsi"/>
        </w:rPr>
        <w:br/>
      </w:r>
      <w:r w:rsidRPr="00B11584">
        <w:rPr>
          <w:rFonts w:cstheme="minorHAnsi"/>
          <w:i/>
          <w:iCs/>
          <w:u w:val="single"/>
        </w:rPr>
        <w:lastRenderedPageBreak/>
        <w:t>Koncentration:</w:t>
      </w:r>
      <w:r w:rsidRPr="00B11584">
        <w:rPr>
          <w:rFonts w:cstheme="minorHAnsi"/>
        </w:rPr>
        <w:t xml:space="preserve"> Bedömer de krav som ställs exempelvis vid analys av komplicerad text/data och om arbetet måste utföras snabbt och noggrant. </w:t>
      </w:r>
      <w:r w:rsidRPr="00B11584">
        <w:rPr>
          <w:rFonts w:cstheme="minorHAnsi"/>
        </w:rPr>
        <w:br/>
      </w:r>
      <w:r w:rsidRPr="00B11584">
        <w:rPr>
          <w:rFonts w:cstheme="minorHAnsi"/>
          <w:i/>
          <w:iCs/>
          <w:u w:val="single"/>
        </w:rPr>
        <w:t>Tillgänglighet:</w:t>
      </w:r>
      <w:r w:rsidRPr="00B11584">
        <w:rPr>
          <w:rFonts w:cstheme="minorHAnsi"/>
        </w:rPr>
        <w:t xml:space="preserve"> Bedömer krav som innebär att arbetstagaren ständigt måste vara tillgänglig och som kan medföra en bundenhet i arbetet.</w:t>
      </w:r>
      <w:r w:rsidRPr="00B11584">
        <w:rPr>
          <w:rFonts w:cstheme="minorHAnsi"/>
        </w:rPr>
        <w:br/>
      </w:r>
      <w:r w:rsidRPr="00B11584">
        <w:rPr>
          <w:rFonts w:cstheme="minorHAnsi"/>
          <w:i/>
          <w:iCs/>
          <w:u w:val="single"/>
        </w:rPr>
        <w:t>Flexibilitet:</w:t>
      </w:r>
      <w:r w:rsidRPr="00B11584">
        <w:rPr>
          <w:rFonts w:cstheme="minorHAnsi"/>
        </w:rPr>
        <w:t xml:space="preserve"> Bedömer krav på anpassning och förändringsförmåga. Det kan innebära att förhållanden/förutsättningar ofta ändras och/eller att man måste sätta sig in i nya saker på grund av att utvecklingen inom det egna området går snabbt.</w:t>
      </w:r>
      <w:r w:rsidRPr="00B11584">
        <w:rPr>
          <w:rFonts w:cstheme="minorHAnsi"/>
        </w:rPr>
        <w:br/>
      </w:r>
      <w:r w:rsidRPr="00B11584">
        <w:rPr>
          <w:rFonts w:cstheme="minorHAnsi"/>
          <w:i/>
          <w:iCs/>
          <w:u w:val="single"/>
        </w:rPr>
        <w:t>Arbetstakt:</w:t>
      </w:r>
      <w:r w:rsidRPr="00B11584">
        <w:rPr>
          <w:rFonts w:cstheme="minorHAnsi"/>
        </w:rPr>
        <w:t xml:space="preserve"> Bedömer hur hög arbetstakt arbetet kräver, exempelvis kontinuerlig tidspress och/eller hög arbetstakt med många stressmoment.</w:t>
      </w:r>
      <w:r w:rsidRPr="00EF16C5">
        <w:rPr>
          <w:rFonts w:cstheme="minorHAnsi"/>
        </w:rPr>
        <w:t xml:space="preserve"> </w:t>
      </w:r>
      <w:r w:rsidRPr="00060BF9">
        <w:br/>
      </w:r>
    </w:p>
    <w:sectPr w:rsidR="002224F2" w:rsidRPr="002224F2" w:rsidSect="00362E6D">
      <w:foot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E4CB" w14:textId="77777777" w:rsidR="001E749A" w:rsidRDefault="001E749A" w:rsidP="002D3AAC">
      <w:r>
        <w:separator/>
      </w:r>
    </w:p>
  </w:endnote>
  <w:endnote w:type="continuationSeparator" w:id="0">
    <w:p w14:paraId="2FB1C19C" w14:textId="77777777" w:rsidR="001E749A" w:rsidRDefault="001E749A" w:rsidP="002D3AAC">
      <w:r>
        <w:continuationSeparator/>
      </w:r>
    </w:p>
  </w:endnote>
  <w:endnote w:type="continuationNotice" w:id="1">
    <w:p w14:paraId="03AB6883" w14:textId="77777777" w:rsidR="001E749A" w:rsidRDefault="001E7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A67A" w14:textId="77777777" w:rsidR="005E5D4E" w:rsidRDefault="005E5D4E">
    <w:pPr>
      <w:pStyle w:val="Sidfot"/>
      <w:jc w:val="center"/>
    </w:pPr>
  </w:p>
  <w:p w14:paraId="68BF587B" w14:textId="77777777" w:rsidR="005E5D4E" w:rsidRDefault="005E5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47FE" w14:textId="77777777" w:rsidR="00C507A3" w:rsidRDefault="00C507A3" w:rsidP="009F41AD">
    <w:pPr>
      <w:pStyle w:val="Sidfot"/>
      <w:spacing w:line="276"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705877"/>
      <w:docPartObj>
        <w:docPartGallery w:val="Page Numbers (Bottom of Page)"/>
        <w:docPartUnique/>
      </w:docPartObj>
    </w:sdtPr>
    <w:sdtEndPr/>
    <w:sdtContent>
      <w:p w14:paraId="2E33577C" w14:textId="50912366" w:rsidR="00362E6D" w:rsidRDefault="00362E6D">
        <w:pPr>
          <w:pStyle w:val="Sidfot"/>
          <w:jc w:val="center"/>
        </w:pPr>
        <w:r>
          <w:fldChar w:fldCharType="begin"/>
        </w:r>
        <w:r>
          <w:instrText>PAGE   \* MERGEFORMAT</w:instrText>
        </w:r>
        <w:r>
          <w:fldChar w:fldCharType="separate"/>
        </w:r>
        <w:r>
          <w:t>2</w:t>
        </w:r>
        <w:r>
          <w:fldChar w:fldCharType="end"/>
        </w:r>
      </w:p>
    </w:sdtContent>
  </w:sdt>
  <w:p w14:paraId="0F3FAE04" w14:textId="77777777" w:rsidR="007E0A38" w:rsidRDefault="007E0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55AE" w14:textId="77777777" w:rsidR="001E749A" w:rsidRDefault="001E749A" w:rsidP="002D3AAC">
      <w:r>
        <w:separator/>
      </w:r>
    </w:p>
  </w:footnote>
  <w:footnote w:type="continuationSeparator" w:id="0">
    <w:p w14:paraId="4F8A2A9E" w14:textId="77777777" w:rsidR="001E749A" w:rsidRDefault="001E749A" w:rsidP="002D3AAC">
      <w:r>
        <w:continuationSeparator/>
      </w:r>
    </w:p>
  </w:footnote>
  <w:footnote w:type="continuationNotice" w:id="1">
    <w:p w14:paraId="3051BEC5" w14:textId="77777777" w:rsidR="001E749A" w:rsidRDefault="001E749A">
      <w:pPr>
        <w:spacing w:line="240" w:lineRule="auto"/>
      </w:pPr>
    </w:p>
  </w:footnote>
  <w:footnote w:id="2">
    <w:p w14:paraId="179AE6B3" w14:textId="77777777" w:rsidR="00640B7B" w:rsidRDefault="00640B7B" w:rsidP="00640B7B">
      <w:pPr>
        <w:pStyle w:val="Fotnotstext"/>
      </w:pPr>
      <w:r>
        <w:rPr>
          <w:rStyle w:val="Fotnotsreferens"/>
        </w:rPr>
        <w:footnoteRef/>
      </w:r>
      <w:r>
        <w:t xml:space="preserve"> Myndighetschefen lönesätts inte av Högskolan Dalarna</w:t>
      </w:r>
    </w:p>
  </w:footnote>
  <w:footnote w:id="3">
    <w:p w14:paraId="53A3576E" w14:textId="77777777" w:rsidR="00640B7B" w:rsidRDefault="00640B7B" w:rsidP="00640B7B">
      <w:pPr>
        <w:pStyle w:val="Fotnotstext"/>
      </w:pPr>
      <w:r>
        <w:rPr>
          <w:rStyle w:val="Fotnotsreferens"/>
        </w:rPr>
        <w:footnoteRef/>
      </w:r>
      <w:r>
        <w:t xml:space="preserve"> Befattningsgrupp för statistik (</w:t>
      </w:r>
      <w:hyperlink r:id="rId1" w:history="1">
        <w:r w:rsidRPr="0080249E">
          <w:rPr>
            <w:rStyle w:val="Hyperlnk"/>
          </w:rPr>
          <w:t>https://bestawebben.arbetsgivarverket.se/</w:t>
        </w:r>
      </w:hyperlink>
      <w:r>
        <w:t>)</w:t>
      </w:r>
    </w:p>
    <w:p w14:paraId="3C5DF46F" w14:textId="77777777" w:rsidR="00640B7B" w:rsidRDefault="00640B7B" w:rsidP="00640B7B">
      <w:pPr>
        <w:pStyle w:val="Fotnotstext"/>
      </w:pPr>
    </w:p>
  </w:footnote>
  <w:footnote w:id="4">
    <w:p w14:paraId="135EF938" w14:textId="77777777" w:rsidR="00AF6945" w:rsidRDefault="00AF6945" w:rsidP="00AF6945">
      <w:pPr>
        <w:pStyle w:val="Fotnotstext"/>
      </w:pPr>
      <w:r>
        <w:rPr>
          <w:rStyle w:val="Fotnotsreferens"/>
        </w:rPr>
        <w:footnoteRef/>
      </w:r>
      <w:r>
        <w:t xml:space="preserve"> Arbetstagarorganisationerna Saco-S och OFR/S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6AD1" w14:textId="62681148" w:rsidR="00DB5BD7" w:rsidRPr="00E67119" w:rsidRDefault="001E749A" w:rsidP="00DB5BD7">
    <w:pPr>
      <w:pStyle w:val="Sidhuvud"/>
      <w:jc w:val="right"/>
      <w:rPr>
        <w:color w:val="000000" w:themeColor="text1"/>
      </w:rPr>
    </w:pPr>
    <w:sdt>
      <w:sdtPr>
        <w:rPr>
          <w:color w:val="000000" w:themeColor="text1"/>
        </w:rPr>
        <w:alias w:val="Titel"/>
        <w:tag w:val=""/>
        <w:id w:val="-867066083"/>
        <w:placeholder>
          <w:docPart w:val="D2AA8C37AAEF44FD87D4CBD271BFE4B4"/>
        </w:placeholder>
        <w:dataBinding w:prefixMappings="xmlns:ns0='http://purl.org/dc/elements/1.1/' xmlns:ns1='http://schemas.openxmlformats.org/package/2006/metadata/core-properties' " w:xpath="/ns1:coreProperties[1]/ns0:title[1]" w:storeItemID="{6C3C8BC8-F283-45AE-878A-BAB7291924A1}"/>
        <w:text/>
      </w:sdtPr>
      <w:sdtEndPr/>
      <w:sdtContent>
        <w:r w:rsidR="00D164B3">
          <w:rPr>
            <w:color w:val="000000" w:themeColor="text1"/>
          </w:rPr>
          <w:t>Lönekartläggning 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2C9E" w14:textId="77777777" w:rsidR="00E67119" w:rsidRDefault="00A56D88" w:rsidP="00E67119">
    <w:pPr>
      <w:tabs>
        <w:tab w:val="left" w:pos="5820"/>
      </w:tabs>
    </w:pPr>
    <w:r w:rsidRPr="00E47E54">
      <w:rPr>
        <w:noProof/>
      </w:rPr>
      <w:drawing>
        <wp:anchor distT="0" distB="0" distL="114300" distR="114300" simplePos="0" relativeHeight="251658240" behindDoc="0" locked="1" layoutInCell="1" allowOverlap="0" wp14:anchorId="336D145F" wp14:editId="7AB34F55">
          <wp:simplePos x="0" y="0"/>
          <wp:positionH relativeFrom="margin">
            <wp:posOffset>0</wp:posOffset>
          </wp:positionH>
          <wp:positionV relativeFrom="page">
            <wp:posOffset>659130</wp:posOffset>
          </wp:positionV>
          <wp:extent cx="838800" cy="900000"/>
          <wp:effectExtent l="0" t="0" r="0" b="0"/>
          <wp:wrapNone/>
          <wp:docPr id="1579721976" name="Bildobjekt 1579721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page" w:tblpX="1225" w:tblpY="761"/>
      <w:tblW w:w="9497" w:type="dxa"/>
      <w:tblLayout w:type="fixed"/>
      <w:tblLook w:val="04A0" w:firstRow="1" w:lastRow="0" w:firstColumn="1" w:lastColumn="0" w:noHBand="0" w:noVBand="1"/>
    </w:tblPr>
    <w:tblGrid>
      <w:gridCol w:w="4931"/>
      <w:gridCol w:w="4566"/>
    </w:tblGrid>
    <w:tr w:rsidR="00E67119" w:rsidRPr="00AC6ECD" w14:paraId="33985087" w14:textId="77777777">
      <w:trPr>
        <w:trHeight w:val="283"/>
      </w:trPr>
      <w:tc>
        <w:tcPr>
          <w:tcW w:w="4931" w:type="dxa"/>
          <w:vMerge w:val="restart"/>
        </w:tcPr>
        <w:p w14:paraId="3D227454" w14:textId="77777777" w:rsidR="00E67119" w:rsidRPr="003600C1" w:rsidRDefault="00E67119" w:rsidP="00E67119">
          <w:pPr>
            <w:pStyle w:val="Sidhuvud"/>
            <w:tabs>
              <w:tab w:val="clear" w:pos="4536"/>
              <w:tab w:val="clear" w:pos="9072"/>
            </w:tabs>
            <w:rPr>
              <w:b/>
              <w:bCs/>
              <w:color w:val="000000" w:themeColor="text1"/>
              <w:szCs w:val="24"/>
            </w:rPr>
          </w:pPr>
        </w:p>
      </w:tc>
      <w:tc>
        <w:tcPr>
          <w:tcW w:w="4566" w:type="dxa"/>
          <w:noWrap/>
        </w:tcPr>
        <w:p w14:paraId="6DD58691" w14:textId="77777777" w:rsidR="00E67119" w:rsidRPr="003600C1" w:rsidRDefault="00E67119" w:rsidP="00E67119">
          <w:pPr>
            <w:pStyle w:val="Sidhuvud"/>
            <w:tabs>
              <w:tab w:val="clear" w:pos="4536"/>
            </w:tabs>
            <w:rPr>
              <w:b/>
              <w:bCs/>
              <w:color w:val="000000" w:themeColor="text1"/>
              <w:szCs w:val="24"/>
            </w:rPr>
          </w:pPr>
        </w:p>
      </w:tc>
    </w:tr>
    <w:tr w:rsidR="00E67119" w:rsidRPr="007170B6" w14:paraId="14351208" w14:textId="77777777">
      <w:trPr>
        <w:trHeight w:val="227"/>
      </w:trPr>
      <w:tc>
        <w:tcPr>
          <w:tcW w:w="4931" w:type="dxa"/>
          <w:vMerge/>
        </w:tcPr>
        <w:p w14:paraId="75561B97" w14:textId="77777777" w:rsidR="00E67119" w:rsidRPr="003600C1" w:rsidRDefault="00E67119" w:rsidP="00E67119">
          <w:pPr>
            <w:pStyle w:val="Sidhuvud"/>
            <w:rPr>
              <w:color w:val="000000" w:themeColor="text1"/>
              <w:szCs w:val="24"/>
            </w:rPr>
          </w:pPr>
        </w:p>
      </w:tc>
      <w:tc>
        <w:tcPr>
          <w:tcW w:w="4566" w:type="dxa"/>
          <w:noWrap/>
        </w:tcPr>
        <w:p w14:paraId="036D53D0" w14:textId="3735F335" w:rsidR="00E67119" w:rsidRPr="003600C1" w:rsidRDefault="008503C4" w:rsidP="00E67119">
          <w:pPr>
            <w:pStyle w:val="Sidhuvud"/>
            <w:tabs>
              <w:tab w:val="clear" w:pos="4536"/>
            </w:tabs>
            <w:rPr>
              <w:color w:val="000000" w:themeColor="text1"/>
              <w:szCs w:val="24"/>
            </w:rPr>
          </w:pPr>
          <w:r w:rsidRPr="003600C1">
            <w:rPr>
              <w:color w:val="000000" w:themeColor="text1"/>
              <w:szCs w:val="24"/>
            </w:rPr>
            <w:t>Diarienummer</w:t>
          </w:r>
        </w:p>
      </w:tc>
    </w:tr>
    <w:tr w:rsidR="00E67119" w:rsidRPr="00E47E54" w14:paraId="29DE4A3D" w14:textId="77777777">
      <w:trPr>
        <w:trHeight w:val="227"/>
      </w:trPr>
      <w:tc>
        <w:tcPr>
          <w:tcW w:w="4931" w:type="dxa"/>
          <w:vMerge/>
        </w:tcPr>
        <w:p w14:paraId="53016A9D" w14:textId="77777777" w:rsidR="00E67119" w:rsidRPr="003600C1" w:rsidRDefault="00E67119" w:rsidP="00E67119">
          <w:pPr>
            <w:pStyle w:val="Sidhuvud"/>
            <w:rPr>
              <w:color w:val="000000" w:themeColor="text1"/>
              <w:szCs w:val="24"/>
            </w:rPr>
          </w:pPr>
        </w:p>
      </w:tc>
      <w:tc>
        <w:tcPr>
          <w:tcW w:w="4566" w:type="dxa"/>
          <w:noWrap/>
        </w:tcPr>
        <w:p w14:paraId="717C059A" w14:textId="77777777" w:rsidR="003600C1" w:rsidRPr="003600C1" w:rsidRDefault="003600C1" w:rsidP="003600C1">
          <w:pPr>
            <w:pStyle w:val="Sidhuvud"/>
            <w:rPr>
              <w:color w:val="000000" w:themeColor="text1"/>
              <w:szCs w:val="24"/>
            </w:rPr>
          </w:pPr>
          <w:r w:rsidRPr="003600C1">
            <w:rPr>
              <w:color w:val="000000" w:themeColor="text1"/>
              <w:szCs w:val="24"/>
            </w:rPr>
            <w:t>C 2026/975</w:t>
          </w:r>
        </w:p>
        <w:p w14:paraId="7863DB3A" w14:textId="26EB8899" w:rsidR="00E67119" w:rsidRPr="003600C1" w:rsidRDefault="00E67119" w:rsidP="00E67119">
          <w:pPr>
            <w:pStyle w:val="Sidhuvud"/>
            <w:tabs>
              <w:tab w:val="clear" w:pos="4536"/>
            </w:tabs>
            <w:rPr>
              <w:color w:val="000000" w:themeColor="text1"/>
              <w:szCs w:val="24"/>
            </w:rPr>
          </w:pPr>
        </w:p>
      </w:tc>
    </w:tr>
    <w:tr w:rsidR="00E67119" w:rsidRPr="008B443B" w14:paraId="4212D7EF" w14:textId="77777777">
      <w:trPr>
        <w:trHeight w:val="227"/>
      </w:trPr>
      <w:tc>
        <w:tcPr>
          <w:tcW w:w="4931" w:type="dxa"/>
          <w:vMerge/>
        </w:tcPr>
        <w:p w14:paraId="4FD2DDE7" w14:textId="77777777" w:rsidR="00E67119" w:rsidRPr="00E67119" w:rsidRDefault="00E67119" w:rsidP="00E67119">
          <w:pPr>
            <w:pStyle w:val="Sidhuvud"/>
            <w:rPr>
              <w:color w:val="000000" w:themeColor="text1"/>
            </w:rPr>
          </w:pPr>
        </w:p>
      </w:tc>
      <w:tc>
        <w:tcPr>
          <w:tcW w:w="4566" w:type="dxa"/>
          <w:noWrap/>
        </w:tcPr>
        <w:p w14:paraId="6797B54A" w14:textId="77777777" w:rsidR="00E67119" w:rsidRPr="00E67119" w:rsidRDefault="00E67119" w:rsidP="00E67119">
          <w:pPr>
            <w:pStyle w:val="Sidhuvud"/>
            <w:tabs>
              <w:tab w:val="clear" w:pos="4536"/>
            </w:tabs>
            <w:rPr>
              <w:color w:val="000000" w:themeColor="text1"/>
            </w:rPr>
          </w:pPr>
        </w:p>
      </w:tc>
    </w:tr>
    <w:tr w:rsidR="00E67119" w:rsidRPr="00E47E54" w14:paraId="74E6039F" w14:textId="77777777">
      <w:trPr>
        <w:trHeight w:val="227"/>
      </w:trPr>
      <w:tc>
        <w:tcPr>
          <w:tcW w:w="4931" w:type="dxa"/>
          <w:vMerge/>
        </w:tcPr>
        <w:p w14:paraId="67F2D5EC" w14:textId="77777777" w:rsidR="00E67119" w:rsidRPr="00E67119" w:rsidRDefault="00E67119" w:rsidP="00E67119">
          <w:pPr>
            <w:pStyle w:val="Sidhuvud"/>
            <w:rPr>
              <w:color w:val="000000" w:themeColor="text1"/>
              <w:sz w:val="18"/>
              <w:szCs w:val="18"/>
            </w:rPr>
          </w:pPr>
        </w:p>
      </w:tc>
      <w:tc>
        <w:tcPr>
          <w:tcW w:w="4566" w:type="dxa"/>
          <w:noWrap/>
        </w:tcPr>
        <w:p w14:paraId="6A05A05D" w14:textId="77777777" w:rsidR="00E67119" w:rsidRPr="00E67119" w:rsidRDefault="00E67119" w:rsidP="00E67119">
          <w:pPr>
            <w:pStyle w:val="Sidhuvud"/>
            <w:tabs>
              <w:tab w:val="clear" w:pos="4536"/>
            </w:tabs>
            <w:rPr>
              <w:rFonts w:ascii="Arial" w:hAnsi="Arial" w:cs="Arial"/>
              <w:color w:val="000000" w:themeColor="text1"/>
              <w:sz w:val="18"/>
              <w:szCs w:val="18"/>
            </w:rPr>
          </w:pPr>
          <w:r w:rsidRPr="00E67119">
            <w:rPr>
              <w:rFonts w:ascii="Arial" w:hAnsi="Arial" w:cs="Arial"/>
              <w:color w:val="000000" w:themeColor="text1"/>
              <w:sz w:val="20"/>
              <w:szCs w:val="20"/>
            </w:rPr>
            <w:t>Datum</w:t>
          </w:r>
        </w:p>
      </w:tc>
    </w:tr>
    <w:tr w:rsidR="00E67119" w:rsidRPr="00E47E54" w14:paraId="448361F5" w14:textId="77777777">
      <w:trPr>
        <w:trHeight w:val="227"/>
      </w:trPr>
      <w:tc>
        <w:tcPr>
          <w:tcW w:w="4931" w:type="dxa"/>
          <w:vMerge/>
        </w:tcPr>
        <w:p w14:paraId="3725E3EC" w14:textId="77777777" w:rsidR="00E67119" w:rsidRPr="00E67119" w:rsidRDefault="00E67119" w:rsidP="00E67119">
          <w:pPr>
            <w:pStyle w:val="Sidhuvud"/>
            <w:rPr>
              <w:rFonts w:ascii="Arial" w:hAnsi="Arial" w:cs="Arial"/>
              <w:color w:val="000000" w:themeColor="text1"/>
              <w:sz w:val="18"/>
              <w:szCs w:val="18"/>
            </w:rPr>
          </w:pPr>
        </w:p>
      </w:tc>
      <w:sdt>
        <w:sdtPr>
          <w:rPr>
            <w:color w:val="000000" w:themeColor="text1"/>
            <w:szCs w:val="24"/>
          </w:rPr>
          <w:id w:val="1458071256"/>
          <w:date w:fullDate="2026-05-26T00:00:00Z">
            <w:dateFormat w:val="yyyy-MM-dd"/>
            <w:lid w:val="sv-SE"/>
            <w:storeMappedDataAs w:val="dateTime"/>
            <w:calendar w:val="gregorian"/>
          </w:date>
        </w:sdtPr>
        <w:sdtEndPr/>
        <w:sdtContent>
          <w:tc>
            <w:tcPr>
              <w:tcW w:w="4566" w:type="dxa"/>
              <w:noWrap/>
            </w:tcPr>
            <w:p w14:paraId="43A5A3A2" w14:textId="595BFFF7" w:rsidR="00E67119" w:rsidRPr="00633482" w:rsidRDefault="00741F7C" w:rsidP="00E67119">
              <w:pPr>
                <w:pStyle w:val="Sidhuvud"/>
                <w:tabs>
                  <w:tab w:val="clear" w:pos="4536"/>
                </w:tabs>
                <w:rPr>
                  <w:color w:val="000000" w:themeColor="text1"/>
                  <w:sz w:val="18"/>
                  <w:szCs w:val="18"/>
                  <w:highlight w:val="yellow"/>
                </w:rPr>
              </w:pPr>
              <w:r>
                <w:rPr>
                  <w:color w:val="000000" w:themeColor="text1"/>
                  <w:szCs w:val="24"/>
                </w:rPr>
                <w:t>2026-05-26</w:t>
              </w:r>
            </w:p>
          </w:tc>
        </w:sdtContent>
      </w:sdt>
    </w:tr>
    <w:tr w:rsidR="00E67119" w:rsidRPr="008B443B" w14:paraId="1FFA25FD" w14:textId="77777777">
      <w:trPr>
        <w:trHeight w:val="227"/>
      </w:trPr>
      <w:tc>
        <w:tcPr>
          <w:tcW w:w="4931" w:type="dxa"/>
          <w:vMerge/>
        </w:tcPr>
        <w:p w14:paraId="7F51C140" w14:textId="77777777" w:rsidR="00E67119" w:rsidRPr="00E67119" w:rsidRDefault="00E67119" w:rsidP="00E67119">
          <w:pPr>
            <w:pStyle w:val="Sidhuvud"/>
            <w:rPr>
              <w:color w:val="000000" w:themeColor="text1"/>
            </w:rPr>
          </w:pPr>
        </w:p>
      </w:tc>
      <w:tc>
        <w:tcPr>
          <w:tcW w:w="4566" w:type="dxa"/>
          <w:noWrap/>
        </w:tcPr>
        <w:p w14:paraId="7E6FBEDD" w14:textId="77777777" w:rsidR="00E67119" w:rsidRPr="00E67119" w:rsidRDefault="00E67119" w:rsidP="00E67119">
          <w:pPr>
            <w:pStyle w:val="Sidhuvud"/>
            <w:tabs>
              <w:tab w:val="clear" w:pos="4536"/>
              <w:tab w:val="clear" w:pos="9072"/>
            </w:tabs>
            <w:rPr>
              <w:color w:val="000000" w:themeColor="text1"/>
            </w:rPr>
          </w:pPr>
        </w:p>
      </w:tc>
    </w:tr>
  </w:tbl>
  <w:p w14:paraId="5A901E92" w14:textId="77777777" w:rsidR="0030294B" w:rsidRDefault="0030294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9A3A" w14:textId="77777777" w:rsidR="0030294B" w:rsidRDefault="0030294B">
    <w:pPr>
      <w:pStyle w:val="Sidhuvud"/>
    </w:pPr>
    <w:r w:rsidRPr="00E47E54">
      <w:rPr>
        <w:noProof/>
      </w:rPr>
      <w:drawing>
        <wp:anchor distT="0" distB="0" distL="114300" distR="114300" simplePos="0" relativeHeight="251658241" behindDoc="0" locked="0" layoutInCell="1" allowOverlap="0" wp14:anchorId="4BF77361" wp14:editId="6F1221AF">
          <wp:simplePos x="0" y="0"/>
          <wp:positionH relativeFrom="margin">
            <wp:posOffset>0</wp:posOffset>
          </wp:positionH>
          <wp:positionV relativeFrom="page">
            <wp:posOffset>659130</wp:posOffset>
          </wp:positionV>
          <wp:extent cx="838800" cy="900000"/>
          <wp:effectExtent l="0" t="0" r="0" b="0"/>
          <wp:wrapNone/>
          <wp:docPr id="676640308" name="Bildobjekt 676640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objekt 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9000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12B"/>
    <w:multiLevelType w:val="hybridMultilevel"/>
    <w:tmpl w:val="4FB6907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FA378D"/>
    <w:multiLevelType w:val="hybridMultilevel"/>
    <w:tmpl w:val="5E8ED7B8"/>
    <w:lvl w:ilvl="0" w:tplc="73248A68">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932A7D"/>
    <w:multiLevelType w:val="hybridMultilevel"/>
    <w:tmpl w:val="184C7940"/>
    <w:lvl w:ilvl="0" w:tplc="54D4C6D2">
      <w:start w:val="1"/>
      <w:numFmt w:val="decimal"/>
      <w:lvlText w:val="%1"/>
      <w:lvlJc w:val="left"/>
      <w:pPr>
        <w:ind w:left="2024" w:hanging="360"/>
      </w:pPr>
      <w:rPr>
        <w:rFonts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3" w15:restartNumberingAfterBreak="0">
    <w:nsid w:val="0E783985"/>
    <w:multiLevelType w:val="hybridMultilevel"/>
    <w:tmpl w:val="DB04E3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E749E1"/>
    <w:multiLevelType w:val="multilevel"/>
    <w:tmpl w:val="ECDEBFE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4A70CC"/>
    <w:multiLevelType w:val="hybridMultilevel"/>
    <w:tmpl w:val="D74AAFA4"/>
    <w:lvl w:ilvl="0" w:tplc="12F6DE72">
      <w:start w:val="1"/>
      <w:numFmt w:val="decimal"/>
      <w:lvlText w:val="%1."/>
      <w:lvlJc w:val="left"/>
      <w:pPr>
        <w:ind w:left="360" w:hanging="360"/>
      </w:pPr>
      <w:rPr>
        <w:rFonts w:ascii="Arial" w:hAnsi="Arial"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195209FC"/>
    <w:multiLevelType w:val="hybridMultilevel"/>
    <w:tmpl w:val="5EE00F02"/>
    <w:lvl w:ilvl="0" w:tplc="790077DA">
      <w:start w:val="3"/>
      <w:numFmt w:val="bullet"/>
      <w:lvlText w:val="-"/>
      <w:lvlJc w:val="left"/>
      <w:pPr>
        <w:ind w:left="786"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9B4F33"/>
    <w:multiLevelType w:val="hybridMultilevel"/>
    <w:tmpl w:val="20C471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D492387"/>
    <w:multiLevelType w:val="hybridMultilevel"/>
    <w:tmpl w:val="FA10D4C0"/>
    <w:lvl w:ilvl="0" w:tplc="2C426018">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720164"/>
    <w:multiLevelType w:val="hybridMultilevel"/>
    <w:tmpl w:val="11344C74"/>
    <w:lvl w:ilvl="0" w:tplc="69EE38E8">
      <w:numFmt w:val="bullet"/>
      <w:lvlText w:val="-"/>
      <w:lvlJc w:val="left"/>
      <w:pPr>
        <w:ind w:left="107" w:hanging="99"/>
      </w:pPr>
      <w:rPr>
        <w:rFonts w:ascii="Georgia" w:eastAsia="Georgia" w:hAnsi="Georgia" w:cs="Georgia" w:hint="default"/>
        <w:w w:val="100"/>
        <w:sz w:val="16"/>
        <w:szCs w:val="16"/>
        <w:lang w:val="sv-SE" w:eastAsia="en-US" w:bidi="ar-SA"/>
      </w:rPr>
    </w:lvl>
    <w:lvl w:ilvl="1" w:tplc="8A6CC496">
      <w:numFmt w:val="bullet"/>
      <w:lvlText w:val="•"/>
      <w:lvlJc w:val="left"/>
      <w:pPr>
        <w:ind w:left="344" w:hanging="99"/>
      </w:pPr>
      <w:rPr>
        <w:rFonts w:hint="default"/>
        <w:lang w:val="sv-SE" w:eastAsia="en-US" w:bidi="ar-SA"/>
      </w:rPr>
    </w:lvl>
    <w:lvl w:ilvl="2" w:tplc="4330EE04">
      <w:numFmt w:val="bullet"/>
      <w:lvlText w:val="•"/>
      <w:lvlJc w:val="left"/>
      <w:pPr>
        <w:ind w:left="588" w:hanging="99"/>
      </w:pPr>
      <w:rPr>
        <w:rFonts w:hint="default"/>
        <w:lang w:val="sv-SE" w:eastAsia="en-US" w:bidi="ar-SA"/>
      </w:rPr>
    </w:lvl>
    <w:lvl w:ilvl="3" w:tplc="BDE0E60C">
      <w:numFmt w:val="bullet"/>
      <w:lvlText w:val="•"/>
      <w:lvlJc w:val="left"/>
      <w:pPr>
        <w:ind w:left="832" w:hanging="99"/>
      </w:pPr>
      <w:rPr>
        <w:rFonts w:hint="default"/>
        <w:lang w:val="sv-SE" w:eastAsia="en-US" w:bidi="ar-SA"/>
      </w:rPr>
    </w:lvl>
    <w:lvl w:ilvl="4" w:tplc="E0385F54">
      <w:numFmt w:val="bullet"/>
      <w:lvlText w:val="•"/>
      <w:lvlJc w:val="left"/>
      <w:pPr>
        <w:ind w:left="1076" w:hanging="99"/>
      </w:pPr>
      <w:rPr>
        <w:rFonts w:hint="default"/>
        <w:lang w:val="sv-SE" w:eastAsia="en-US" w:bidi="ar-SA"/>
      </w:rPr>
    </w:lvl>
    <w:lvl w:ilvl="5" w:tplc="B2061C58">
      <w:numFmt w:val="bullet"/>
      <w:lvlText w:val="•"/>
      <w:lvlJc w:val="left"/>
      <w:pPr>
        <w:ind w:left="1321" w:hanging="99"/>
      </w:pPr>
      <w:rPr>
        <w:rFonts w:hint="default"/>
        <w:lang w:val="sv-SE" w:eastAsia="en-US" w:bidi="ar-SA"/>
      </w:rPr>
    </w:lvl>
    <w:lvl w:ilvl="6" w:tplc="E1D44848">
      <w:numFmt w:val="bullet"/>
      <w:lvlText w:val="•"/>
      <w:lvlJc w:val="left"/>
      <w:pPr>
        <w:ind w:left="1565" w:hanging="99"/>
      </w:pPr>
      <w:rPr>
        <w:rFonts w:hint="default"/>
        <w:lang w:val="sv-SE" w:eastAsia="en-US" w:bidi="ar-SA"/>
      </w:rPr>
    </w:lvl>
    <w:lvl w:ilvl="7" w:tplc="4986F224">
      <w:numFmt w:val="bullet"/>
      <w:lvlText w:val="•"/>
      <w:lvlJc w:val="left"/>
      <w:pPr>
        <w:ind w:left="1809" w:hanging="99"/>
      </w:pPr>
      <w:rPr>
        <w:rFonts w:hint="default"/>
        <w:lang w:val="sv-SE" w:eastAsia="en-US" w:bidi="ar-SA"/>
      </w:rPr>
    </w:lvl>
    <w:lvl w:ilvl="8" w:tplc="D5DE281A">
      <w:numFmt w:val="bullet"/>
      <w:lvlText w:val="•"/>
      <w:lvlJc w:val="left"/>
      <w:pPr>
        <w:ind w:left="2053" w:hanging="99"/>
      </w:pPr>
      <w:rPr>
        <w:rFonts w:hint="default"/>
        <w:lang w:val="sv-SE" w:eastAsia="en-US" w:bidi="ar-SA"/>
      </w:rPr>
    </w:lvl>
  </w:abstractNum>
  <w:abstractNum w:abstractNumId="10" w15:restartNumberingAfterBreak="0">
    <w:nsid w:val="262044B1"/>
    <w:multiLevelType w:val="hybridMultilevel"/>
    <w:tmpl w:val="3572C12C"/>
    <w:lvl w:ilvl="0" w:tplc="68388FAA">
      <w:start w:val="1"/>
      <w:numFmt w:val="lowerLetter"/>
      <w:pStyle w:val="Punkterabc"/>
      <w:lvlText w:val="%1)"/>
      <w:lvlJc w:val="left"/>
      <w:pPr>
        <w:ind w:left="2194" w:hanging="360"/>
      </w:pPr>
      <w:rPr>
        <w:rFonts w:hint="default"/>
      </w:rPr>
    </w:lvl>
    <w:lvl w:ilvl="1" w:tplc="041D0019" w:tentative="1">
      <w:start w:val="1"/>
      <w:numFmt w:val="lowerLetter"/>
      <w:lvlText w:val="%2."/>
      <w:lvlJc w:val="left"/>
      <w:pPr>
        <w:ind w:left="2914" w:hanging="360"/>
      </w:pPr>
    </w:lvl>
    <w:lvl w:ilvl="2" w:tplc="041D001B" w:tentative="1">
      <w:start w:val="1"/>
      <w:numFmt w:val="lowerRoman"/>
      <w:lvlText w:val="%3."/>
      <w:lvlJc w:val="right"/>
      <w:pPr>
        <w:ind w:left="3634" w:hanging="180"/>
      </w:pPr>
    </w:lvl>
    <w:lvl w:ilvl="3" w:tplc="041D000F" w:tentative="1">
      <w:start w:val="1"/>
      <w:numFmt w:val="decimal"/>
      <w:lvlText w:val="%4."/>
      <w:lvlJc w:val="left"/>
      <w:pPr>
        <w:ind w:left="4354" w:hanging="360"/>
      </w:pPr>
    </w:lvl>
    <w:lvl w:ilvl="4" w:tplc="041D0019" w:tentative="1">
      <w:start w:val="1"/>
      <w:numFmt w:val="lowerLetter"/>
      <w:lvlText w:val="%5."/>
      <w:lvlJc w:val="left"/>
      <w:pPr>
        <w:ind w:left="5074" w:hanging="360"/>
      </w:pPr>
    </w:lvl>
    <w:lvl w:ilvl="5" w:tplc="041D001B" w:tentative="1">
      <w:start w:val="1"/>
      <w:numFmt w:val="lowerRoman"/>
      <w:lvlText w:val="%6."/>
      <w:lvlJc w:val="right"/>
      <w:pPr>
        <w:ind w:left="5794" w:hanging="180"/>
      </w:pPr>
    </w:lvl>
    <w:lvl w:ilvl="6" w:tplc="041D000F" w:tentative="1">
      <w:start w:val="1"/>
      <w:numFmt w:val="decimal"/>
      <w:lvlText w:val="%7."/>
      <w:lvlJc w:val="left"/>
      <w:pPr>
        <w:ind w:left="6514" w:hanging="360"/>
      </w:pPr>
    </w:lvl>
    <w:lvl w:ilvl="7" w:tplc="041D0019" w:tentative="1">
      <w:start w:val="1"/>
      <w:numFmt w:val="lowerLetter"/>
      <w:lvlText w:val="%8."/>
      <w:lvlJc w:val="left"/>
      <w:pPr>
        <w:ind w:left="7234" w:hanging="360"/>
      </w:pPr>
    </w:lvl>
    <w:lvl w:ilvl="8" w:tplc="041D001B" w:tentative="1">
      <w:start w:val="1"/>
      <w:numFmt w:val="lowerRoman"/>
      <w:lvlText w:val="%9."/>
      <w:lvlJc w:val="right"/>
      <w:pPr>
        <w:ind w:left="7954" w:hanging="180"/>
      </w:pPr>
    </w:lvl>
  </w:abstractNum>
  <w:abstractNum w:abstractNumId="11" w15:restartNumberingAfterBreak="0">
    <w:nsid w:val="37F863FE"/>
    <w:multiLevelType w:val="hybridMultilevel"/>
    <w:tmpl w:val="866C6D6A"/>
    <w:lvl w:ilvl="0" w:tplc="041D0001">
      <w:start w:val="1"/>
      <w:numFmt w:val="bullet"/>
      <w:lvlText w:val=""/>
      <w:lvlJc w:val="left"/>
      <w:pPr>
        <w:ind w:left="1690" w:hanging="360"/>
      </w:pPr>
      <w:rPr>
        <w:rFonts w:ascii="Symbol" w:hAnsi="Symbol" w:hint="default"/>
      </w:rPr>
    </w:lvl>
    <w:lvl w:ilvl="1" w:tplc="041D0003" w:tentative="1">
      <w:start w:val="1"/>
      <w:numFmt w:val="bullet"/>
      <w:lvlText w:val="o"/>
      <w:lvlJc w:val="left"/>
      <w:pPr>
        <w:ind w:left="2410" w:hanging="360"/>
      </w:pPr>
      <w:rPr>
        <w:rFonts w:ascii="Courier New" w:hAnsi="Courier New" w:cs="Courier New" w:hint="default"/>
      </w:rPr>
    </w:lvl>
    <w:lvl w:ilvl="2" w:tplc="041D0005" w:tentative="1">
      <w:start w:val="1"/>
      <w:numFmt w:val="bullet"/>
      <w:lvlText w:val=""/>
      <w:lvlJc w:val="left"/>
      <w:pPr>
        <w:ind w:left="3130" w:hanging="360"/>
      </w:pPr>
      <w:rPr>
        <w:rFonts w:ascii="Wingdings" w:hAnsi="Wingdings" w:hint="default"/>
      </w:rPr>
    </w:lvl>
    <w:lvl w:ilvl="3" w:tplc="041D0001" w:tentative="1">
      <w:start w:val="1"/>
      <w:numFmt w:val="bullet"/>
      <w:lvlText w:val=""/>
      <w:lvlJc w:val="left"/>
      <w:pPr>
        <w:ind w:left="3850" w:hanging="360"/>
      </w:pPr>
      <w:rPr>
        <w:rFonts w:ascii="Symbol" w:hAnsi="Symbol" w:hint="default"/>
      </w:rPr>
    </w:lvl>
    <w:lvl w:ilvl="4" w:tplc="041D0003" w:tentative="1">
      <w:start w:val="1"/>
      <w:numFmt w:val="bullet"/>
      <w:lvlText w:val="o"/>
      <w:lvlJc w:val="left"/>
      <w:pPr>
        <w:ind w:left="4570" w:hanging="360"/>
      </w:pPr>
      <w:rPr>
        <w:rFonts w:ascii="Courier New" w:hAnsi="Courier New" w:cs="Courier New" w:hint="default"/>
      </w:rPr>
    </w:lvl>
    <w:lvl w:ilvl="5" w:tplc="041D0005" w:tentative="1">
      <w:start w:val="1"/>
      <w:numFmt w:val="bullet"/>
      <w:lvlText w:val=""/>
      <w:lvlJc w:val="left"/>
      <w:pPr>
        <w:ind w:left="5290" w:hanging="360"/>
      </w:pPr>
      <w:rPr>
        <w:rFonts w:ascii="Wingdings" w:hAnsi="Wingdings" w:hint="default"/>
      </w:rPr>
    </w:lvl>
    <w:lvl w:ilvl="6" w:tplc="041D0001" w:tentative="1">
      <w:start w:val="1"/>
      <w:numFmt w:val="bullet"/>
      <w:lvlText w:val=""/>
      <w:lvlJc w:val="left"/>
      <w:pPr>
        <w:ind w:left="6010" w:hanging="360"/>
      </w:pPr>
      <w:rPr>
        <w:rFonts w:ascii="Symbol" w:hAnsi="Symbol" w:hint="default"/>
      </w:rPr>
    </w:lvl>
    <w:lvl w:ilvl="7" w:tplc="041D0003" w:tentative="1">
      <w:start w:val="1"/>
      <w:numFmt w:val="bullet"/>
      <w:lvlText w:val="o"/>
      <w:lvlJc w:val="left"/>
      <w:pPr>
        <w:ind w:left="6730" w:hanging="360"/>
      </w:pPr>
      <w:rPr>
        <w:rFonts w:ascii="Courier New" w:hAnsi="Courier New" w:cs="Courier New" w:hint="default"/>
      </w:rPr>
    </w:lvl>
    <w:lvl w:ilvl="8" w:tplc="041D0005" w:tentative="1">
      <w:start w:val="1"/>
      <w:numFmt w:val="bullet"/>
      <w:lvlText w:val=""/>
      <w:lvlJc w:val="left"/>
      <w:pPr>
        <w:ind w:left="7450" w:hanging="360"/>
      </w:pPr>
      <w:rPr>
        <w:rFonts w:ascii="Wingdings" w:hAnsi="Wingdings" w:hint="default"/>
      </w:rPr>
    </w:lvl>
  </w:abstractNum>
  <w:abstractNum w:abstractNumId="12" w15:restartNumberingAfterBreak="0">
    <w:nsid w:val="39B51F68"/>
    <w:multiLevelType w:val="hybridMultilevel"/>
    <w:tmpl w:val="61E85722"/>
    <w:lvl w:ilvl="0" w:tplc="0978A2A0">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2B104F"/>
    <w:multiLevelType w:val="hybridMultilevel"/>
    <w:tmpl w:val="C8AE5AAA"/>
    <w:lvl w:ilvl="0" w:tplc="12F6DE72">
      <w:start w:val="1"/>
      <w:numFmt w:val="decimal"/>
      <w:lvlText w:val="%1."/>
      <w:lvlJc w:val="left"/>
      <w:pPr>
        <w:ind w:left="360" w:hanging="360"/>
      </w:pPr>
      <w:rPr>
        <w:rFonts w:ascii="Arial" w:hAnsi="Arial"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F56DFE"/>
    <w:multiLevelType w:val="hybridMultilevel"/>
    <w:tmpl w:val="CC30F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51345B"/>
    <w:multiLevelType w:val="hybridMultilevel"/>
    <w:tmpl w:val="165C2408"/>
    <w:lvl w:ilvl="0" w:tplc="4F46977C">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C01CD1"/>
    <w:multiLevelType w:val="hybridMultilevel"/>
    <w:tmpl w:val="7A8A91DE"/>
    <w:lvl w:ilvl="0" w:tplc="8DB4A1AA">
      <w:numFmt w:val="bullet"/>
      <w:lvlText w:val="-"/>
      <w:lvlJc w:val="left"/>
      <w:pPr>
        <w:ind w:left="107" w:hanging="99"/>
      </w:pPr>
      <w:rPr>
        <w:rFonts w:ascii="Georgia" w:eastAsia="Georgia" w:hAnsi="Georgia" w:cs="Georgia" w:hint="default"/>
        <w:w w:val="100"/>
        <w:sz w:val="16"/>
        <w:szCs w:val="16"/>
        <w:lang w:val="sv-SE" w:eastAsia="en-US" w:bidi="ar-SA"/>
      </w:rPr>
    </w:lvl>
    <w:lvl w:ilvl="1" w:tplc="6D221DCA">
      <w:numFmt w:val="bullet"/>
      <w:lvlText w:val="•"/>
      <w:lvlJc w:val="left"/>
      <w:pPr>
        <w:ind w:left="362" w:hanging="99"/>
      </w:pPr>
      <w:rPr>
        <w:rFonts w:hint="default"/>
        <w:lang w:val="sv-SE" w:eastAsia="en-US" w:bidi="ar-SA"/>
      </w:rPr>
    </w:lvl>
    <w:lvl w:ilvl="2" w:tplc="0E3C5ADC">
      <w:numFmt w:val="bullet"/>
      <w:lvlText w:val="•"/>
      <w:lvlJc w:val="left"/>
      <w:pPr>
        <w:ind w:left="625" w:hanging="99"/>
      </w:pPr>
      <w:rPr>
        <w:rFonts w:hint="default"/>
        <w:lang w:val="sv-SE" w:eastAsia="en-US" w:bidi="ar-SA"/>
      </w:rPr>
    </w:lvl>
    <w:lvl w:ilvl="3" w:tplc="01B606CE">
      <w:numFmt w:val="bullet"/>
      <w:lvlText w:val="•"/>
      <w:lvlJc w:val="left"/>
      <w:pPr>
        <w:ind w:left="888" w:hanging="99"/>
      </w:pPr>
      <w:rPr>
        <w:rFonts w:hint="default"/>
        <w:lang w:val="sv-SE" w:eastAsia="en-US" w:bidi="ar-SA"/>
      </w:rPr>
    </w:lvl>
    <w:lvl w:ilvl="4" w:tplc="4A448D1A">
      <w:numFmt w:val="bullet"/>
      <w:lvlText w:val="•"/>
      <w:lvlJc w:val="left"/>
      <w:pPr>
        <w:ind w:left="1151" w:hanging="99"/>
      </w:pPr>
      <w:rPr>
        <w:rFonts w:hint="default"/>
        <w:lang w:val="sv-SE" w:eastAsia="en-US" w:bidi="ar-SA"/>
      </w:rPr>
    </w:lvl>
    <w:lvl w:ilvl="5" w:tplc="98A69654">
      <w:numFmt w:val="bullet"/>
      <w:lvlText w:val="•"/>
      <w:lvlJc w:val="left"/>
      <w:pPr>
        <w:ind w:left="1414" w:hanging="99"/>
      </w:pPr>
      <w:rPr>
        <w:rFonts w:hint="default"/>
        <w:lang w:val="sv-SE" w:eastAsia="en-US" w:bidi="ar-SA"/>
      </w:rPr>
    </w:lvl>
    <w:lvl w:ilvl="6" w:tplc="887A265A">
      <w:numFmt w:val="bullet"/>
      <w:lvlText w:val="•"/>
      <w:lvlJc w:val="left"/>
      <w:pPr>
        <w:ind w:left="1677" w:hanging="99"/>
      </w:pPr>
      <w:rPr>
        <w:rFonts w:hint="default"/>
        <w:lang w:val="sv-SE" w:eastAsia="en-US" w:bidi="ar-SA"/>
      </w:rPr>
    </w:lvl>
    <w:lvl w:ilvl="7" w:tplc="CD082B22">
      <w:numFmt w:val="bullet"/>
      <w:lvlText w:val="•"/>
      <w:lvlJc w:val="left"/>
      <w:pPr>
        <w:ind w:left="1940" w:hanging="99"/>
      </w:pPr>
      <w:rPr>
        <w:rFonts w:hint="default"/>
        <w:lang w:val="sv-SE" w:eastAsia="en-US" w:bidi="ar-SA"/>
      </w:rPr>
    </w:lvl>
    <w:lvl w:ilvl="8" w:tplc="239450E2">
      <w:numFmt w:val="bullet"/>
      <w:lvlText w:val="•"/>
      <w:lvlJc w:val="left"/>
      <w:pPr>
        <w:ind w:left="2203" w:hanging="99"/>
      </w:pPr>
      <w:rPr>
        <w:rFonts w:hint="default"/>
        <w:lang w:val="sv-SE" w:eastAsia="en-US" w:bidi="ar-SA"/>
      </w:rPr>
    </w:lvl>
  </w:abstractNum>
  <w:abstractNum w:abstractNumId="17" w15:restartNumberingAfterBreak="0">
    <w:nsid w:val="48E545EA"/>
    <w:multiLevelType w:val="hybridMultilevel"/>
    <w:tmpl w:val="A92C7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0851E0"/>
    <w:multiLevelType w:val="hybridMultilevel"/>
    <w:tmpl w:val="2B90B060"/>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3562DD"/>
    <w:multiLevelType w:val="hybridMultilevel"/>
    <w:tmpl w:val="E9502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C4A96"/>
    <w:multiLevelType w:val="hybridMultilevel"/>
    <w:tmpl w:val="2902953C"/>
    <w:lvl w:ilvl="0" w:tplc="265E7230">
      <w:start w:val="1"/>
      <w:numFmt w:val="decimal"/>
      <w:lvlText w:val="%1."/>
      <w:lvlJc w:val="left"/>
      <w:pPr>
        <w:ind w:left="720" w:hanging="360"/>
      </w:pPr>
      <w:rPr>
        <w:rFonts w:ascii="Arial" w:hAnsi="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4602F3"/>
    <w:multiLevelType w:val="multilevel"/>
    <w:tmpl w:val="6F9AD0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485652"/>
    <w:multiLevelType w:val="hybridMultilevel"/>
    <w:tmpl w:val="A04E3D1E"/>
    <w:lvl w:ilvl="0" w:tplc="39DE5DE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A45C07"/>
    <w:multiLevelType w:val="hybridMultilevel"/>
    <w:tmpl w:val="66CC0E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240E94"/>
    <w:multiLevelType w:val="hybridMultilevel"/>
    <w:tmpl w:val="001C6D3C"/>
    <w:lvl w:ilvl="0" w:tplc="23BEAB56">
      <w:numFmt w:val="bullet"/>
      <w:lvlText w:val="-"/>
      <w:lvlJc w:val="left"/>
      <w:pPr>
        <w:ind w:left="465" w:hanging="360"/>
      </w:pPr>
      <w:rPr>
        <w:rFonts w:ascii="Georgia" w:eastAsia="Georgia" w:hAnsi="Georgia" w:cs="Georgia" w:hint="default"/>
        <w:w w:val="100"/>
        <w:sz w:val="16"/>
        <w:szCs w:val="16"/>
        <w:lang w:val="sv-SE" w:eastAsia="en-US" w:bidi="ar-SA"/>
      </w:rPr>
    </w:lvl>
    <w:lvl w:ilvl="1" w:tplc="7744E360">
      <w:numFmt w:val="bullet"/>
      <w:lvlText w:val="•"/>
      <w:lvlJc w:val="left"/>
      <w:pPr>
        <w:ind w:left="1229" w:hanging="360"/>
      </w:pPr>
      <w:rPr>
        <w:rFonts w:hint="default"/>
        <w:lang w:val="sv-SE" w:eastAsia="en-US" w:bidi="ar-SA"/>
      </w:rPr>
    </w:lvl>
    <w:lvl w:ilvl="2" w:tplc="9DA09144">
      <w:numFmt w:val="bullet"/>
      <w:lvlText w:val="•"/>
      <w:lvlJc w:val="left"/>
      <w:pPr>
        <w:ind w:left="1999" w:hanging="360"/>
      </w:pPr>
      <w:rPr>
        <w:rFonts w:hint="default"/>
        <w:lang w:val="sv-SE" w:eastAsia="en-US" w:bidi="ar-SA"/>
      </w:rPr>
    </w:lvl>
    <w:lvl w:ilvl="3" w:tplc="72B03898">
      <w:numFmt w:val="bullet"/>
      <w:lvlText w:val="•"/>
      <w:lvlJc w:val="left"/>
      <w:pPr>
        <w:ind w:left="2769" w:hanging="360"/>
      </w:pPr>
      <w:rPr>
        <w:rFonts w:hint="default"/>
        <w:lang w:val="sv-SE" w:eastAsia="en-US" w:bidi="ar-SA"/>
      </w:rPr>
    </w:lvl>
    <w:lvl w:ilvl="4" w:tplc="68B0A6B0">
      <w:numFmt w:val="bullet"/>
      <w:lvlText w:val="•"/>
      <w:lvlJc w:val="left"/>
      <w:pPr>
        <w:ind w:left="3539" w:hanging="360"/>
      </w:pPr>
      <w:rPr>
        <w:rFonts w:hint="default"/>
        <w:lang w:val="sv-SE" w:eastAsia="en-US" w:bidi="ar-SA"/>
      </w:rPr>
    </w:lvl>
    <w:lvl w:ilvl="5" w:tplc="3948E840">
      <w:numFmt w:val="bullet"/>
      <w:lvlText w:val="•"/>
      <w:lvlJc w:val="left"/>
      <w:pPr>
        <w:ind w:left="4309" w:hanging="360"/>
      </w:pPr>
      <w:rPr>
        <w:rFonts w:hint="default"/>
        <w:lang w:val="sv-SE" w:eastAsia="en-US" w:bidi="ar-SA"/>
      </w:rPr>
    </w:lvl>
    <w:lvl w:ilvl="6" w:tplc="9C0CE8DC">
      <w:numFmt w:val="bullet"/>
      <w:lvlText w:val="•"/>
      <w:lvlJc w:val="left"/>
      <w:pPr>
        <w:ind w:left="5079" w:hanging="360"/>
      </w:pPr>
      <w:rPr>
        <w:rFonts w:hint="default"/>
        <w:lang w:val="sv-SE" w:eastAsia="en-US" w:bidi="ar-SA"/>
      </w:rPr>
    </w:lvl>
    <w:lvl w:ilvl="7" w:tplc="FF40CD3C">
      <w:numFmt w:val="bullet"/>
      <w:lvlText w:val="•"/>
      <w:lvlJc w:val="left"/>
      <w:pPr>
        <w:ind w:left="5849" w:hanging="360"/>
      </w:pPr>
      <w:rPr>
        <w:rFonts w:hint="default"/>
        <w:lang w:val="sv-SE" w:eastAsia="en-US" w:bidi="ar-SA"/>
      </w:rPr>
    </w:lvl>
    <w:lvl w:ilvl="8" w:tplc="2322331A">
      <w:numFmt w:val="bullet"/>
      <w:lvlText w:val="•"/>
      <w:lvlJc w:val="left"/>
      <w:pPr>
        <w:ind w:left="6619" w:hanging="360"/>
      </w:pPr>
      <w:rPr>
        <w:rFonts w:hint="default"/>
        <w:lang w:val="sv-SE" w:eastAsia="en-US" w:bidi="ar-SA"/>
      </w:rPr>
    </w:lvl>
  </w:abstractNum>
  <w:abstractNum w:abstractNumId="25" w15:restartNumberingAfterBreak="0">
    <w:nsid w:val="5E093BB3"/>
    <w:multiLevelType w:val="hybridMultilevel"/>
    <w:tmpl w:val="0DD28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1A4380"/>
    <w:multiLevelType w:val="hybridMultilevel"/>
    <w:tmpl w:val="81A2B826"/>
    <w:lvl w:ilvl="0" w:tplc="04C20868">
      <w:numFmt w:val="bullet"/>
      <w:lvlText w:val="-"/>
      <w:lvlJc w:val="left"/>
      <w:pPr>
        <w:ind w:left="107" w:hanging="99"/>
      </w:pPr>
      <w:rPr>
        <w:rFonts w:ascii="Georgia" w:eastAsia="Georgia" w:hAnsi="Georgia" w:cs="Georgia" w:hint="default"/>
        <w:w w:val="100"/>
        <w:sz w:val="16"/>
        <w:szCs w:val="16"/>
        <w:lang w:val="sv-SE" w:eastAsia="en-US" w:bidi="ar-SA"/>
      </w:rPr>
    </w:lvl>
    <w:lvl w:ilvl="1" w:tplc="E0C8E28C">
      <w:numFmt w:val="bullet"/>
      <w:lvlText w:val="•"/>
      <w:lvlJc w:val="left"/>
      <w:pPr>
        <w:ind w:left="362" w:hanging="99"/>
      </w:pPr>
      <w:rPr>
        <w:rFonts w:hint="default"/>
        <w:lang w:val="sv-SE" w:eastAsia="en-US" w:bidi="ar-SA"/>
      </w:rPr>
    </w:lvl>
    <w:lvl w:ilvl="2" w:tplc="A300D48E">
      <w:numFmt w:val="bullet"/>
      <w:lvlText w:val="•"/>
      <w:lvlJc w:val="left"/>
      <w:pPr>
        <w:ind w:left="625" w:hanging="99"/>
      </w:pPr>
      <w:rPr>
        <w:rFonts w:hint="default"/>
        <w:lang w:val="sv-SE" w:eastAsia="en-US" w:bidi="ar-SA"/>
      </w:rPr>
    </w:lvl>
    <w:lvl w:ilvl="3" w:tplc="0B5E55A8">
      <w:numFmt w:val="bullet"/>
      <w:lvlText w:val="•"/>
      <w:lvlJc w:val="left"/>
      <w:pPr>
        <w:ind w:left="888" w:hanging="99"/>
      </w:pPr>
      <w:rPr>
        <w:rFonts w:hint="default"/>
        <w:lang w:val="sv-SE" w:eastAsia="en-US" w:bidi="ar-SA"/>
      </w:rPr>
    </w:lvl>
    <w:lvl w:ilvl="4" w:tplc="93C8D2C4">
      <w:numFmt w:val="bullet"/>
      <w:lvlText w:val="•"/>
      <w:lvlJc w:val="left"/>
      <w:pPr>
        <w:ind w:left="1151" w:hanging="99"/>
      </w:pPr>
      <w:rPr>
        <w:rFonts w:hint="default"/>
        <w:lang w:val="sv-SE" w:eastAsia="en-US" w:bidi="ar-SA"/>
      </w:rPr>
    </w:lvl>
    <w:lvl w:ilvl="5" w:tplc="46580D6A">
      <w:numFmt w:val="bullet"/>
      <w:lvlText w:val="•"/>
      <w:lvlJc w:val="left"/>
      <w:pPr>
        <w:ind w:left="1414" w:hanging="99"/>
      </w:pPr>
      <w:rPr>
        <w:rFonts w:hint="default"/>
        <w:lang w:val="sv-SE" w:eastAsia="en-US" w:bidi="ar-SA"/>
      </w:rPr>
    </w:lvl>
    <w:lvl w:ilvl="6" w:tplc="FB767CBC">
      <w:numFmt w:val="bullet"/>
      <w:lvlText w:val="•"/>
      <w:lvlJc w:val="left"/>
      <w:pPr>
        <w:ind w:left="1677" w:hanging="99"/>
      </w:pPr>
      <w:rPr>
        <w:rFonts w:hint="default"/>
        <w:lang w:val="sv-SE" w:eastAsia="en-US" w:bidi="ar-SA"/>
      </w:rPr>
    </w:lvl>
    <w:lvl w:ilvl="7" w:tplc="CC4E5AEC">
      <w:numFmt w:val="bullet"/>
      <w:lvlText w:val="•"/>
      <w:lvlJc w:val="left"/>
      <w:pPr>
        <w:ind w:left="1940" w:hanging="99"/>
      </w:pPr>
      <w:rPr>
        <w:rFonts w:hint="default"/>
        <w:lang w:val="sv-SE" w:eastAsia="en-US" w:bidi="ar-SA"/>
      </w:rPr>
    </w:lvl>
    <w:lvl w:ilvl="8" w:tplc="8B8AA05C">
      <w:numFmt w:val="bullet"/>
      <w:lvlText w:val="•"/>
      <w:lvlJc w:val="left"/>
      <w:pPr>
        <w:ind w:left="2203" w:hanging="99"/>
      </w:pPr>
      <w:rPr>
        <w:rFonts w:hint="default"/>
        <w:lang w:val="sv-SE" w:eastAsia="en-US" w:bidi="ar-SA"/>
      </w:rPr>
    </w:lvl>
  </w:abstractNum>
  <w:abstractNum w:abstractNumId="27" w15:restartNumberingAfterBreak="0">
    <w:nsid w:val="60E1701E"/>
    <w:multiLevelType w:val="multilevel"/>
    <w:tmpl w:val="63BA75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7B23F4"/>
    <w:multiLevelType w:val="hybridMultilevel"/>
    <w:tmpl w:val="09B81C3C"/>
    <w:lvl w:ilvl="0" w:tplc="7A4AE162">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8351B3"/>
    <w:multiLevelType w:val="hybridMultilevel"/>
    <w:tmpl w:val="1826E9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A9167B"/>
    <w:multiLevelType w:val="hybridMultilevel"/>
    <w:tmpl w:val="65AE1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1C7B38"/>
    <w:multiLevelType w:val="hybridMultilevel"/>
    <w:tmpl w:val="C7549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543385"/>
    <w:multiLevelType w:val="hybridMultilevel"/>
    <w:tmpl w:val="F3C8F5EC"/>
    <w:lvl w:ilvl="0" w:tplc="17BA86BA">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554129"/>
    <w:multiLevelType w:val="hybridMultilevel"/>
    <w:tmpl w:val="267CAACA"/>
    <w:lvl w:ilvl="0" w:tplc="17BA86BA">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59C3967"/>
    <w:multiLevelType w:val="multilevel"/>
    <w:tmpl w:val="417EFE18"/>
    <w:lvl w:ilvl="0">
      <w:start w:val="1"/>
      <w:numFmt w:val="decimal"/>
      <w:pStyle w:val="Punktrubrik1"/>
      <w:lvlText w:val="%1."/>
      <w:lvlJc w:val="left"/>
      <w:pPr>
        <w:ind w:left="5180" w:hanging="360"/>
      </w:pPr>
      <w:rPr>
        <w:rFonts w:ascii="Arial" w:hAnsi="Arial" w:cs="Arial" w:hint="default"/>
      </w:rPr>
    </w:lvl>
    <w:lvl w:ilvl="1">
      <w:start w:val="1"/>
      <w:numFmt w:val="decimal"/>
      <w:pStyle w:val="Punktrubrik2"/>
      <w:lvlText w:val="%1.%2."/>
      <w:lvlJc w:val="left"/>
      <w:pPr>
        <w:ind w:left="0" w:firstLine="284"/>
      </w:pPr>
    </w:lvl>
    <w:lvl w:ilvl="2">
      <w:start w:val="1"/>
      <w:numFmt w:val="decimal"/>
      <w:pStyle w:val="Punktniv3"/>
      <w:lvlText w:val="%1.%2.%3."/>
      <w:lvlJc w:val="left"/>
      <w:pPr>
        <w:ind w:left="504" w:hanging="504"/>
      </w:pPr>
      <w:rPr>
        <w:rFonts w:hint="default"/>
        <w:b/>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474A57"/>
    <w:multiLevelType w:val="hybridMultilevel"/>
    <w:tmpl w:val="07C8DAFA"/>
    <w:lvl w:ilvl="0" w:tplc="294A5A20">
      <w:numFmt w:val="bullet"/>
      <w:lvlText w:val="-"/>
      <w:lvlJc w:val="left"/>
      <w:pPr>
        <w:ind w:left="1435" w:hanging="465"/>
      </w:pPr>
      <w:rPr>
        <w:rFonts w:ascii="Calibri" w:eastAsia="Georgia" w:hAnsi="Calibri" w:cs="Calibri" w:hint="default"/>
      </w:rPr>
    </w:lvl>
    <w:lvl w:ilvl="1" w:tplc="041D0003" w:tentative="1">
      <w:start w:val="1"/>
      <w:numFmt w:val="bullet"/>
      <w:lvlText w:val="o"/>
      <w:lvlJc w:val="left"/>
      <w:pPr>
        <w:ind w:left="2050" w:hanging="360"/>
      </w:pPr>
      <w:rPr>
        <w:rFonts w:ascii="Courier New" w:hAnsi="Courier New" w:cs="Courier New" w:hint="default"/>
      </w:rPr>
    </w:lvl>
    <w:lvl w:ilvl="2" w:tplc="041D0005" w:tentative="1">
      <w:start w:val="1"/>
      <w:numFmt w:val="bullet"/>
      <w:lvlText w:val=""/>
      <w:lvlJc w:val="left"/>
      <w:pPr>
        <w:ind w:left="2770" w:hanging="360"/>
      </w:pPr>
      <w:rPr>
        <w:rFonts w:ascii="Wingdings" w:hAnsi="Wingdings" w:hint="default"/>
      </w:rPr>
    </w:lvl>
    <w:lvl w:ilvl="3" w:tplc="041D0001" w:tentative="1">
      <w:start w:val="1"/>
      <w:numFmt w:val="bullet"/>
      <w:lvlText w:val=""/>
      <w:lvlJc w:val="left"/>
      <w:pPr>
        <w:ind w:left="3490" w:hanging="360"/>
      </w:pPr>
      <w:rPr>
        <w:rFonts w:ascii="Symbol" w:hAnsi="Symbol" w:hint="default"/>
      </w:rPr>
    </w:lvl>
    <w:lvl w:ilvl="4" w:tplc="041D0003" w:tentative="1">
      <w:start w:val="1"/>
      <w:numFmt w:val="bullet"/>
      <w:lvlText w:val="o"/>
      <w:lvlJc w:val="left"/>
      <w:pPr>
        <w:ind w:left="4210" w:hanging="360"/>
      </w:pPr>
      <w:rPr>
        <w:rFonts w:ascii="Courier New" w:hAnsi="Courier New" w:cs="Courier New" w:hint="default"/>
      </w:rPr>
    </w:lvl>
    <w:lvl w:ilvl="5" w:tplc="041D0005" w:tentative="1">
      <w:start w:val="1"/>
      <w:numFmt w:val="bullet"/>
      <w:lvlText w:val=""/>
      <w:lvlJc w:val="left"/>
      <w:pPr>
        <w:ind w:left="4930" w:hanging="360"/>
      </w:pPr>
      <w:rPr>
        <w:rFonts w:ascii="Wingdings" w:hAnsi="Wingdings" w:hint="default"/>
      </w:rPr>
    </w:lvl>
    <w:lvl w:ilvl="6" w:tplc="041D0001" w:tentative="1">
      <w:start w:val="1"/>
      <w:numFmt w:val="bullet"/>
      <w:lvlText w:val=""/>
      <w:lvlJc w:val="left"/>
      <w:pPr>
        <w:ind w:left="5650" w:hanging="360"/>
      </w:pPr>
      <w:rPr>
        <w:rFonts w:ascii="Symbol" w:hAnsi="Symbol" w:hint="default"/>
      </w:rPr>
    </w:lvl>
    <w:lvl w:ilvl="7" w:tplc="041D0003" w:tentative="1">
      <w:start w:val="1"/>
      <w:numFmt w:val="bullet"/>
      <w:lvlText w:val="o"/>
      <w:lvlJc w:val="left"/>
      <w:pPr>
        <w:ind w:left="6370" w:hanging="360"/>
      </w:pPr>
      <w:rPr>
        <w:rFonts w:ascii="Courier New" w:hAnsi="Courier New" w:cs="Courier New" w:hint="default"/>
      </w:rPr>
    </w:lvl>
    <w:lvl w:ilvl="8" w:tplc="041D0005" w:tentative="1">
      <w:start w:val="1"/>
      <w:numFmt w:val="bullet"/>
      <w:lvlText w:val=""/>
      <w:lvlJc w:val="left"/>
      <w:pPr>
        <w:ind w:left="7090" w:hanging="360"/>
      </w:pPr>
      <w:rPr>
        <w:rFonts w:ascii="Wingdings" w:hAnsi="Wingdings" w:hint="default"/>
      </w:rPr>
    </w:lvl>
  </w:abstractNum>
  <w:num w:numId="1" w16cid:durableId="1436175797">
    <w:abstractNumId w:val="2"/>
  </w:num>
  <w:num w:numId="2" w16cid:durableId="1832982469">
    <w:abstractNumId w:val="10"/>
  </w:num>
  <w:num w:numId="3" w16cid:durableId="1956016579">
    <w:abstractNumId w:val="12"/>
  </w:num>
  <w:num w:numId="4" w16cid:durableId="473330785">
    <w:abstractNumId w:val="17"/>
  </w:num>
  <w:num w:numId="5" w16cid:durableId="1848785983">
    <w:abstractNumId w:val="25"/>
  </w:num>
  <w:num w:numId="6" w16cid:durableId="653997099">
    <w:abstractNumId w:val="35"/>
  </w:num>
  <w:num w:numId="7" w16cid:durableId="2048066420">
    <w:abstractNumId w:val="11"/>
  </w:num>
  <w:num w:numId="8" w16cid:durableId="2059473729">
    <w:abstractNumId w:val="14"/>
  </w:num>
  <w:num w:numId="9" w16cid:durableId="1707484298">
    <w:abstractNumId w:val="30"/>
  </w:num>
  <w:num w:numId="10" w16cid:durableId="1941184441">
    <w:abstractNumId w:val="24"/>
  </w:num>
  <w:num w:numId="11" w16cid:durableId="475685041">
    <w:abstractNumId w:val="9"/>
  </w:num>
  <w:num w:numId="12" w16cid:durableId="1476333997">
    <w:abstractNumId w:val="26"/>
  </w:num>
  <w:num w:numId="13" w16cid:durableId="1529905001">
    <w:abstractNumId w:val="16"/>
  </w:num>
  <w:num w:numId="14" w16cid:durableId="742484971">
    <w:abstractNumId w:val="21"/>
  </w:num>
  <w:num w:numId="15" w16cid:durableId="871764119">
    <w:abstractNumId w:val="27"/>
  </w:num>
  <w:num w:numId="16" w16cid:durableId="233246095">
    <w:abstractNumId w:val="34"/>
  </w:num>
  <w:num w:numId="17" w16cid:durableId="1323388966">
    <w:abstractNumId w:val="34"/>
    <w:lvlOverride w:ilvl="0">
      <w:lvl w:ilvl="0">
        <w:start w:val="1"/>
        <w:numFmt w:val="decimal"/>
        <w:pStyle w:val="Punktrubrik1"/>
        <w:lvlText w:val="%1."/>
        <w:lvlJc w:val="left"/>
        <w:pPr>
          <w:ind w:left="644" w:hanging="360"/>
        </w:pPr>
        <w:rPr>
          <w:rFonts w:hint="default"/>
        </w:rPr>
      </w:lvl>
    </w:lvlOverride>
    <w:lvlOverride w:ilvl="1">
      <w:lvl w:ilvl="1">
        <w:start w:val="1"/>
        <w:numFmt w:val="decimal"/>
        <w:pStyle w:val="Punktrubrik2"/>
        <w:lvlText w:val="%1.%2."/>
        <w:lvlJc w:val="left"/>
        <w:pPr>
          <w:ind w:left="624" w:hanging="624"/>
        </w:pPr>
        <w:rPr>
          <w:rFonts w:hint="default"/>
          <w:b/>
          <w:bCs/>
          <w:color w:val="auto"/>
          <w:sz w:val="28"/>
          <w:szCs w:val="28"/>
        </w:rPr>
      </w:lvl>
    </w:lvlOverride>
    <w:lvlOverride w:ilvl="2">
      <w:lvl w:ilvl="2">
        <w:start w:val="1"/>
        <w:numFmt w:val="decimal"/>
        <w:pStyle w:val="Punktniv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325405288">
    <w:abstractNumId w:val="34"/>
    <w:lvlOverride w:ilvl="0">
      <w:startOverride w:val="1"/>
      <w:lvl w:ilvl="0">
        <w:start w:val="1"/>
        <w:numFmt w:val="decimal"/>
        <w:pStyle w:val="Punktrubrik1"/>
        <w:lvlText w:val="%1."/>
        <w:lvlJc w:val="left"/>
        <w:pPr>
          <w:ind w:left="360" w:hanging="360"/>
        </w:pPr>
        <w:rPr>
          <w:rFonts w:hint="default"/>
        </w:rPr>
      </w:lvl>
    </w:lvlOverride>
  </w:num>
  <w:num w:numId="19" w16cid:durableId="1567912873">
    <w:abstractNumId w:val="4"/>
  </w:num>
  <w:num w:numId="20" w16cid:durableId="1489708878">
    <w:abstractNumId w:val="7"/>
  </w:num>
  <w:num w:numId="21" w16cid:durableId="1755080981">
    <w:abstractNumId w:val="20"/>
  </w:num>
  <w:num w:numId="22" w16cid:durableId="165095356">
    <w:abstractNumId w:val="5"/>
  </w:num>
  <w:num w:numId="23" w16cid:durableId="1303928309">
    <w:abstractNumId w:val="13"/>
  </w:num>
  <w:num w:numId="24" w16cid:durableId="2032608222">
    <w:abstractNumId w:val="0"/>
  </w:num>
  <w:num w:numId="25" w16cid:durableId="249966452">
    <w:abstractNumId w:val="15"/>
  </w:num>
  <w:num w:numId="26" w16cid:durableId="1669819660">
    <w:abstractNumId w:val="1"/>
  </w:num>
  <w:num w:numId="27" w16cid:durableId="1962954675">
    <w:abstractNumId w:val="28"/>
  </w:num>
  <w:num w:numId="28" w16cid:durableId="908735578">
    <w:abstractNumId w:val="18"/>
  </w:num>
  <w:num w:numId="29" w16cid:durableId="1030300329">
    <w:abstractNumId w:val="23"/>
  </w:num>
  <w:num w:numId="30" w16cid:durableId="1390494030">
    <w:abstractNumId w:val="32"/>
  </w:num>
  <w:num w:numId="31" w16cid:durableId="1628047930">
    <w:abstractNumId w:val="33"/>
  </w:num>
  <w:num w:numId="32" w16cid:durableId="1953196779">
    <w:abstractNumId w:val="8"/>
  </w:num>
  <w:num w:numId="33" w16cid:durableId="525757722">
    <w:abstractNumId w:val="6"/>
  </w:num>
  <w:num w:numId="34" w16cid:durableId="1819102590">
    <w:abstractNumId w:val="3"/>
  </w:num>
  <w:num w:numId="35" w16cid:durableId="366486937">
    <w:abstractNumId w:val="22"/>
  </w:num>
  <w:num w:numId="36" w16cid:durableId="1446803446">
    <w:abstractNumId w:val="31"/>
  </w:num>
  <w:num w:numId="37" w16cid:durableId="600456994">
    <w:abstractNumId w:val="19"/>
  </w:num>
  <w:num w:numId="38" w16cid:durableId="1027369783">
    <w:abstractNumId w:val="29"/>
  </w:num>
  <w:num w:numId="39" w16cid:durableId="844974209">
    <w:abstractNumId w:val="34"/>
  </w:num>
  <w:num w:numId="40" w16cid:durableId="10885766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81"/>
    <w:rsid w:val="00001B96"/>
    <w:rsid w:val="00002832"/>
    <w:rsid w:val="00002B60"/>
    <w:rsid w:val="00006CA9"/>
    <w:rsid w:val="00011657"/>
    <w:rsid w:val="00011D80"/>
    <w:rsid w:val="00014296"/>
    <w:rsid w:val="000148C0"/>
    <w:rsid w:val="00015288"/>
    <w:rsid w:val="000162DE"/>
    <w:rsid w:val="00017733"/>
    <w:rsid w:val="00020D25"/>
    <w:rsid w:val="000236C9"/>
    <w:rsid w:val="000266C3"/>
    <w:rsid w:val="000269F4"/>
    <w:rsid w:val="000275A9"/>
    <w:rsid w:val="0003196E"/>
    <w:rsid w:val="000325FB"/>
    <w:rsid w:val="000344DC"/>
    <w:rsid w:val="0003629D"/>
    <w:rsid w:val="00037CA7"/>
    <w:rsid w:val="00041319"/>
    <w:rsid w:val="000432EB"/>
    <w:rsid w:val="0004469B"/>
    <w:rsid w:val="00047ABC"/>
    <w:rsid w:val="00047E09"/>
    <w:rsid w:val="00052925"/>
    <w:rsid w:val="00054675"/>
    <w:rsid w:val="00054D24"/>
    <w:rsid w:val="00054DEC"/>
    <w:rsid w:val="000557B1"/>
    <w:rsid w:val="00057122"/>
    <w:rsid w:val="000577AB"/>
    <w:rsid w:val="000606CB"/>
    <w:rsid w:val="00060986"/>
    <w:rsid w:val="00060B06"/>
    <w:rsid w:val="00062BF8"/>
    <w:rsid w:val="00063269"/>
    <w:rsid w:val="000640A1"/>
    <w:rsid w:val="00064BBD"/>
    <w:rsid w:val="00066D3F"/>
    <w:rsid w:val="0007117A"/>
    <w:rsid w:val="000711E4"/>
    <w:rsid w:val="0007134B"/>
    <w:rsid w:val="00071D31"/>
    <w:rsid w:val="0007478E"/>
    <w:rsid w:val="00075578"/>
    <w:rsid w:val="00076520"/>
    <w:rsid w:val="000776F9"/>
    <w:rsid w:val="000801DB"/>
    <w:rsid w:val="0008252B"/>
    <w:rsid w:val="00082927"/>
    <w:rsid w:val="00083B2A"/>
    <w:rsid w:val="00084854"/>
    <w:rsid w:val="00087523"/>
    <w:rsid w:val="000923E3"/>
    <w:rsid w:val="000923FC"/>
    <w:rsid w:val="00092894"/>
    <w:rsid w:val="00094A32"/>
    <w:rsid w:val="00094A60"/>
    <w:rsid w:val="00096180"/>
    <w:rsid w:val="00096B8F"/>
    <w:rsid w:val="00096FBB"/>
    <w:rsid w:val="000A0088"/>
    <w:rsid w:val="000A0ADC"/>
    <w:rsid w:val="000A1340"/>
    <w:rsid w:val="000A1A44"/>
    <w:rsid w:val="000A451B"/>
    <w:rsid w:val="000A4608"/>
    <w:rsid w:val="000A4A72"/>
    <w:rsid w:val="000A5148"/>
    <w:rsid w:val="000A5BB0"/>
    <w:rsid w:val="000A7B2D"/>
    <w:rsid w:val="000B1E56"/>
    <w:rsid w:val="000B4D53"/>
    <w:rsid w:val="000B6C91"/>
    <w:rsid w:val="000C1695"/>
    <w:rsid w:val="000C3313"/>
    <w:rsid w:val="000C3BC1"/>
    <w:rsid w:val="000C6473"/>
    <w:rsid w:val="000C648F"/>
    <w:rsid w:val="000C7058"/>
    <w:rsid w:val="000D2B25"/>
    <w:rsid w:val="000D370A"/>
    <w:rsid w:val="000D5DE3"/>
    <w:rsid w:val="000D70B5"/>
    <w:rsid w:val="000D7CE5"/>
    <w:rsid w:val="000E183A"/>
    <w:rsid w:val="000E1B70"/>
    <w:rsid w:val="000E1F84"/>
    <w:rsid w:val="000E2D57"/>
    <w:rsid w:val="000E3147"/>
    <w:rsid w:val="000E7AA5"/>
    <w:rsid w:val="000F0E3A"/>
    <w:rsid w:val="000F17C7"/>
    <w:rsid w:val="000F255F"/>
    <w:rsid w:val="000F29D1"/>
    <w:rsid w:val="000F335C"/>
    <w:rsid w:val="000F419B"/>
    <w:rsid w:val="000F455D"/>
    <w:rsid w:val="000F5A03"/>
    <w:rsid w:val="00103FF1"/>
    <w:rsid w:val="00104FF2"/>
    <w:rsid w:val="00107708"/>
    <w:rsid w:val="001104FD"/>
    <w:rsid w:val="0011211D"/>
    <w:rsid w:val="00114E9D"/>
    <w:rsid w:val="0011543C"/>
    <w:rsid w:val="00115F9F"/>
    <w:rsid w:val="00116729"/>
    <w:rsid w:val="00117DAB"/>
    <w:rsid w:val="00120932"/>
    <w:rsid w:val="00121F5B"/>
    <w:rsid w:val="00123848"/>
    <w:rsid w:val="001277FB"/>
    <w:rsid w:val="00127B75"/>
    <w:rsid w:val="0013282A"/>
    <w:rsid w:val="00132E4D"/>
    <w:rsid w:val="00133EF0"/>
    <w:rsid w:val="00134515"/>
    <w:rsid w:val="00140F07"/>
    <w:rsid w:val="001451B4"/>
    <w:rsid w:val="00145DFD"/>
    <w:rsid w:val="00145EC1"/>
    <w:rsid w:val="001466B6"/>
    <w:rsid w:val="0014732D"/>
    <w:rsid w:val="00152BD6"/>
    <w:rsid w:val="0015466A"/>
    <w:rsid w:val="001579A4"/>
    <w:rsid w:val="00162738"/>
    <w:rsid w:val="00163072"/>
    <w:rsid w:val="0016570D"/>
    <w:rsid w:val="0017387B"/>
    <w:rsid w:val="001741E8"/>
    <w:rsid w:val="0017471D"/>
    <w:rsid w:val="00174F21"/>
    <w:rsid w:val="001753ED"/>
    <w:rsid w:val="00177824"/>
    <w:rsid w:val="00180B50"/>
    <w:rsid w:val="00183539"/>
    <w:rsid w:val="00183AD7"/>
    <w:rsid w:val="00183DAF"/>
    <w:rsid w:val="00185ED5"/>
    <w:rsid w:val="0018639E"/>
    <w:rsid w:val="001872E3"/>
    <w:rsid w:val="00187DC9"/>
    <w:rsid w:val="001909F2"/>
    <w:rsid w:val="00191725"/>
    <w:rsid w:val="00193733"/>
    <w:rsid w:val="001959C3"/>
    <w:rsid w:val="00196905"/>
    <w:rsid w:val="00197267"/>
    <w:rsid w:val="00197DD7"/>
    <w:rsid w:val="001A19DE"/>
    <w:rsid w:val="001A2BEF"/>
    <w:rsid w:val="001A478E"/>
    <w:rsid w:val="001A7080"/>
    <w:rsid w:val="001B0105"/>
    <w:rsid w:val="001B15DF"/>
    <w:rsid w:val="001B1AE4"/>
    <w:rsid w:val="001B2EE7"/>
    <w:rsid w:val="001B2FF8"/>
    <w:rsid w:val="001B4071"/>
    <w:rsid w:val="001B5131"/>
    <w:rsid w:val="001B73BD"/>
    <w:rsid w:val="001B754F"/>
    <w:rsid w:val="001C1CEE"/>
    <w:rsid w:val="001C2023"/>
    <w:rsid w:val="001C39B4"/>
    <w:rsid w:val="001C45BC"/>
    <w:rsid w:val="001C4A97"/>
    <w:rsid w:val="001D219D"/>
    <w:rsid w:val="001D4504"/>
    <w:rsid w:val="001D4A25"/>
    <w:rsid w:val="001D5099"/>
    <w:rsid w:val="001D55DD"/>
    <w:rsid w:val="001D5C68"/>
    <w:rsid w:val="001D7423"/>
    <w:rsid w:val="001E03A8"/>
    <w:rsid w:val="001E4203"/>
    <w:rsid w:val="001E4C55"/>
    <w:rsid w:val="001E4CBA"/>
    <w:rsid w:val="001E4EFC"/>
    <w:rsid w:val="001E749A"/>
    <w:rsid w:val="001E7DBC"/>
    <w:rsid w:val="001F01BD"/>
    <w:rsid w:val="001F1BED"/>
    <w:rsid w:val="001F288A"/>
    <w:rsid w:val="001F3859"/>
    <w:rsid w:val="001F65A9"/>
    <w:rsid w:val="001F7323"/>
    <w:rsid w:val="00202363"/>
    <w:rsid w:val="00203DE0"/>
    <w:rsid w:val="0020521B"/>
    <w:rsid w:val="00206279"/>
    <w:rsid w:val="00206E20"/>
    <w:rsid w:val="00206EAE"/>
    <w:rsid w:val="0021084D"/>
    <w:rsid w:val="00212405"/>
    <w:rsid w:val="002144D9"/>
    <w:rsid w:val="0021515C"/>
    <w:rsid w:val="002205E6"/>
    <w:rsid w:val="002224F2"/>
    <w:rsid w:val="00223187"/>
    <w:rsid w:val="0022578D"/>
    <w:rsid w:val="00225E09"/>
    <w:rsid w:val="0022683B"/>
    <w:rsid w:val="002270B7"/>
    <w:rsid w:val="00231687"/>
    <w:rsid w:val="00232F67"/>
    <w:rsid w:val="002358E5"/>
    <w:rsid w:val="002371EA"/>
    <w:rsid w:val="00237FB1"/>
    <w:rsid w:val="00240C00"/>
    <w:rsid w:val="00241EF5"/>
    <w:rsid w:val="002429D0"/>
    <w:rsid w:val="00242C6C"/>
    <w:rsid w:val="002474E4"/>
    <w:rsid w:val="002511F4"/>
    <w:rsid w:val="0025201D"/>
    <w:rsid w:val="0025447B"/>
    <w:rsid w:val="00265D7B"/>
    <w:rsid w:val="00265DD0"/>
    <w:rsid w:val="0027359F"/>
    <w:rsid w:val="00274C49"/>
    <w:rsid w:val="00274D94"/>
    <w:rsid w:val="00280700"/>
    <w:rsid w:val="00280BA0"/>
    <w:rsid w:val="00285FAE"/>
    <w:rsid w:val="00285FF0"/>
    <w:rsid w:val="00286BFF"/>
    <w:rsid w:val="00286D7E"/>
    <w:rsid w:val="002975D1"/>
    <w:rsid w:val="00297915"/>
    <w:rsid w:val="00297C18"/>
    <w:rsid w:val="002A0F9E"/>
    <w:rsid w:val="002A1757"/>
    <w:rsid w:val="002A2BE7"/>
    <w:rsid w:val="002A4183"/>
    <w:rsid w:val="002B04E2"/>
    <w:rsid w:val="002B12AE"/>
    <w:rsid w:val="002B30D6"/>
    <w:rsid w:val="002B3803"/>
    <w:rsid w:val="002B718B"/>
    <w:rsid w:val="002C336C"/>
    <w:rsid w:val="002C480E"/>
    <w:rsid w:val="002C6499"/>
    <w:rsid w:val="002C72E5"/>
    <w:rsid w:val="002C7ACB"/>
    <w:rsid w:val="002D000E"/>
    <w:rsid w:val="002D1935"/>
    <w:rsid w:val="002D19A4"/>
    <w:rsid w:val="002D1BDE"/>
    <w:rsid w:val="002D1DBB"/>
    <w:rsid w:val="002D2435"/>
    <w:rsid w:val="002D2CDC"/>
    <w:rsid w:val="002D3AAC"/>
    <w:rsid w:val="002D3FAD"/>
    <w:rsid w:val="002D4851"/>
    <w:rsid w:val="002F04C2"/>
    <w:rsid w:val="002F2644"/>
    <w:rsid w:val="002F6A71"/>
    <w:rsid w:val="002F6E22"/>
    <w:rsid w:val="002F77D9"/>
    <w:rsid w:val="00300732"/>
    <w:rsid w:val="00300B95"/>
    <w:rsid w:val="00301581"/>
    <w:rsid w:val="00301A74"/>
    <w:rsid w:val="00301CE3"/>
    <w:rsid w:val="0030294B"/>
    <w:rsid w:val="00302C3B"/>
    <w:rsid w:val="003030B9"/>
    <w:rsid w:val="003033E8"/>
    <w:rsid w:val="00306430"/>
    <w:rsid w:val="0030717C"/>
    <w:rsid w:val="00307B40"/>
    <w:rsid w:val="00310021"/>
    <w:rsid w:val="0031011D"/>
    <w:rsid w:val="003104F2"/>
    <w:rsid w:val="00312911"/>
    <w:rsid w:val="00312918"/>
    <w:rsid w:val="00313302"/>
    <w:rsid w:val="003161DB"/>
    <w:rsid w:val="003170B3"/>
    <w:rsid w:val="00317121"/>
    <w:rsid w:val="00317553"/>
    <w:rsid w:val="003232C3"/>
    <w:rsid w:val="003236F8"/>
    <w:rsid w:val="003255DD"/>
    <w:rsid w:val="00331E8F"/>
    <w:rsid w:val="00331F8A"/>
    <w:rsid w:val="0033451E"/>
    <w:rsid w:val="003346BF"/>
    <w:rsid w:val="00341CA4"/>
    <w:rsid w:val="0034576D"/>
    <w:rsid w:val="00345A60"/>
    <w:rsid w:val="00350308"/>
    <w:rsid w:val="003503DB"/>
    <w:rsid w:val="003514E7"/>
    <w:rsid w:val="0035335D"/>
    <w:rsid w:val="0035414D"/>
    <w:rsid w:val="00354E7C"/>
    <w:rsid w:val="003562AD"/>
    <w:rsid w:val="00357F3B"/>
    <w:rsid w:val="003600C1"/>
    <w:rsid w:val="00360269"/>
    <w:rsid w:val="00361412"/>
    <w:rsid w:val="00361F23"/>
    <w:rsid w:val="00362712"/>
    <w:rsid w:val="00362796"/>
    <w:rsid w:val="00362BF5"/>
    <w:rsid w:val="00362E6D"/>
    <w:rsid w:val="003657D4"/>
    <w:rsid w:val="003665AC"/>
    <w:rsid w:val="00367BE9"/>
    <w:rsid w:val="00371F60"/>
    <w:rsid w:val="003762DA"/>
    <w:rsid w:val="003763BB"/>
    <w:rsid w:val="003801B2"/>
    <w:rsid w:val="00380BB3"/>
    <w:rsid w:val="003810C7"/>
    <w:rsid w:val="0038649E"/>
    <w:rsid w:val="00386EE5"/>
    <w:rsid w:val="003906E8"/>
    <w:rsid w:val="003908A0"/>
    <w:rsid w:val="00390A70"/>
    <w:rsid w:val="00390B15"/>
    <w:rsid w:val="00392E2C"/>
    <w:rsid w:val="0039497C"/>
    <w:rsid w:val="003954B7"/>
    <w:rsid w:val="003A0C8E"/>
    <w:rsid w:val="003A20B1"/>
    <w:rsid w:val="003A21AB"/>
    <w:rsid w:val="003A3BB0"/>
    <w:rsid w:val="003A5310"/>
    <w:rsid w:val="003A619E"/>
    <w:rsid w:val="003B02C9"/>
    <w:rsid w:val="003B158A"/>
    <w:rsid w:val="003B1B4A"/>
    <w:rsid w:val="003B1FE7"/>
    <w:rsid w:val="003B5BF8"/>
    <w:rsid w:val="003B61EC"/>
    <w:rsid w:val="003B70AD"/>
    <w:rsid w:val="003B7B63"/>
    <w:rsid w:val="003C0EBB"/>
    <w:rsid w:val="003C1432"/>
    <w:rsid w:val="003C17E4"/>
    <w:rsid w:val="003C44F9"/>
    <w:rsid w:val="003C4E6B"/>
    <w:rsid w:val="003C517E"/>
    <w:rsid w:val="003C602A"/>
    <w:rsid w:val="003C6468"/>
    <w:rsid w:val="003C700E"/>
    <w:rsid w:val="003D00E8"/>
    <w:rsid w:val="003D0E63"/>
    <w:rsid w:val="003D228E"/>
    <w:rsid w:val="003D2614"/>
    <w:rsid w:val="003D2CDC"/>
    <w:rsid w:val="003D3910"/>
    <w:rsid w:val="003D52C3"/>
    <w:rsid w:val="003D6DE1"/>
    <w:rsid w:val="003D7334"/>
    <w:rsid w:val="003D7F5E"/>
    <w:rsid w:val="003E01D7"/>
    <w:rsid w:val="003E0D20"/>
    <w:rsid w:val="003E1FAA"/>
    <w:rsid w:val="003E2FE5"/>
    <w:rsid w:val="003E3052"/>
    <w:rsid w:val="003E593A"/>
    <w:rsid w:val="003E5E92"/>
    <w:rsid w:val="003E620B"/>
    <w:rsid w:val="003E64CD"/>
    <w:rsid w:val="003F0823"/>
    <w:rsid w:val="003F23C4"/>
    <w:rsid w:val="003F474E"/>
    <w:rsid w:val="003F57BA"/>
    <w:rsid w:val="003F6F37"/>
    <w:rsid w:val="00400478"/>
    <w:rsid w:val="00400A68"/>
    <w:rsid w:val="0040121C"/>
    <w:rsid w:val="00401264"/>
    <w:rsid w:val="004015EA"/>
    <w:rsid w:val="004020B9"/>
    <w:rsid w:val="0040251A"/>
    <w:rsid w:val="004041A4"/>
    <w:rsid w:val="00404329"/>
    <w:rsid w:val="004054DC"/>
    <w:rsid w:val="00405A99"/>
    <w:rsid w:val="00405EC5"/>
    <w:rsid w:val="0041042E"/>
    <w:rsid w:val="00413A9B"/>
    <w:rsid w:val="00413E5E"/>
    <w:rsid w:val="00414E26"/>
    <w:rsid w:val="00416B72"/>
    <w:rsid w:val="00422714"/>
    <w:rsid w:val="00426828"/>
    <w:rsid w:val="00427137"/>
    <w:rsid w:val="004276AC"/>
    <w:rsid w:val="00431F31"/>
    <w:rsid w:val="00434001"/>
    <w:rsid w:val="00434B7A"/>
    <w:rsid w:val="00434E6F"/>
    <w:rsid w:val="00436610"/>
    <w:rsid w:val="00436676"/>
    <w:rsid w:val="00436BD7"/>
    <w:rsid w:val="00437D5A"/>
    <w:rsid w:val="004428E1"/>
    <w:rsid w:val="004446D9"/>
    <w:rsid w:val="004460DB"/>
    <w:rsid w:val="004460F5"/>
    <w:rsid w:val="00447599"/>
    <w:rsid w:val="004501EF"/>
    <w:rsid w:val="00451D0E"/>
    <w:rsid w:val="00451F86"/>
    <w:rsid w:val="004527AA"/>
    <w:rsid w:val="004530A2"/>
    <w:rsid w:val="00456C3F"/>
    <w:rsid w:val="00457054"/>
    <w:rsid w:val="00460403"/>
    <w:rsid w:val="00461B6E"/>
    <w:rsid w:val="00463703"/>
    <w:rsid w:val="004639DA"/>
    <w:rsid w:val="00465DCC"/>
    <w:rsid w:val="00466048"/>
    <w:rsid w:val="004668FD"/>
    <w:rsid w:val="0046735A"/>
    <w:rsid w:val="00470618"/>
    <w:rsid w:val="00471CB0"/>
    <w:rsid w:val="004720F3"/>
    <w:rsid w:val="00473C5A"/>
    <w:rsid w:val="00475159"/>
    <w:rsid w:val="004770AF"/>
    <w:rsid w:val="00480CF2"/>
    <w:rsid w:val="00482C1D"/>
    <w:rsid w:val="0048310C"/>
    <w:rsid w:val="004847BD"/>
    <w:rsid w:val="0048535A"/>
    <w:rsid w:val="00487B44"/>
    <w:rsid w:val="00487E40"/>
    <w:rsid w:val="00492418"/>
    <w:rsid w:val="00492C11"/>
    <w:rsid w:val="00493E32"/>
    <w:rsid w:val="00496381"/>
    <w:rsid w:val="00496E49"/>
    <w:rsid w:val="00497268"/>
    <w:rsid w:val="00497FDA"/>
    <w:rsid w:val="004A0FA8"/>
    <w:rsid w:val="004A2732"/>
    <w:rsid w:val="004A288C"/>
    <w:rsid w:val="004A2C5C"/>
    <w:rsid w:val="004A4A72"/>
    <w:rsid w:val="004A79C0"/>
    <w:rsid w:val="004B0C93"/>
    <w:rsid w:val="004B1361"/>
    <w:rsid w:val="004B1543"/>
    <w:rsid w:val="004B2C32"/>
    <w:rsid w:val="004B2E6E"/>
    <w:rsid w:val="004B331C"/>
    <w:rsid w:val="004B3E06"/>
    <w:rsid w:val="004B4420"/>
    <w:rsid w:val="004B4E56"/>
    <w:rsid w:val="004B6C44"/>
    <w:rsid w:val="004C13D4"/>
    <w:rsid w:val="004C2CCC"/>
    <w:rsid w:val="004C2F3A"/>
    <w:rsid w:val="004C5862"/>
    <w:rsid w:val="004C7113"/>
    <w:rsid w:val="004C7493"/>
    <w:rsid w:val="004D11DF"/>
    <w:rsid w:val="004D1248"/>
    <w:rsid w:val="004D4472"/>
    <w:rsid w:val="004D47A6"/>
    <w:rsid w:val="004D6486"/>
    <w:rsid w:val="004D7017"/>
    <w:rsid w:val="004D71E8"/>
    <w:rsid w:val="004D72EE"/>
    <w:rsid w:val="004E0FC9"/>
    <w:rsid w:val="004E1939"/>
    <w:rsid w:val="004E30D3"/>
    <w:rsid w:val="004E3411"/>
    <w:rsid w:val="004E6B12"/>
    <w:rsid w:val="004E7B4F"/>
    <w:rsid w:val="004F02B7"/>
    <w:rsid w:val="004F03D8"/>
    <w:rsid w:val="004F214B"/>
    <w:rsid w:val="004F26ED"/>
    <w:rsid w:val="004F49DD"/>
    <w:rsid w:val="004F622A"/>
    <w:rsid w:val="005008DE"/>
    <w:rsid w:val="00501FC0"/>
    <w:rsid w:val="00502157"/>
    <w:rsid w:val="0050659F"/>
    <w:rsid w:val="00507AD4"/>
    <w:rsid w:val="0051130B"/>
    <w:rsid w:val="00511AD6"/>
    <w:rsid w:val="00512EBD"/>
    <w:rsid w:val="005148C6"/>
    <w:rsid w:val="005154B3"/>
    <w:rsid w:val="00515C82"/>
    <w:rsid w:val="00520BDB"/>
    <w:rsid w:val="00521098"/>
    <w:rsid w:val="00523744"/>
    <w:rsid w:val="00523834"/>
    <w:rsid w:val="005250C9"/>
    <w:rsid w:val="00527E60"/>
    <w:rsid w:val="00527E9D"/>
    <w:rsid w:val="005318D5"/>
    <w:rsid w:val="00533C1D"/>
    <w:rsid w:val="00534AEE"/>
    <w:rsid w:val="00535F19"/>
    <w:rsid w:val="00540344"/>
    <w:rsid w:val="00541BB5"/>
    <w:rsid w:val="00542619"/>
    <w:rsid w:val="0054461A"/>
    <w:rsid w:val="0054539B"/>
    <w:rsid w:val="005468CF"/>
    <w:rsid w:val="0054724C"/>
    <w:rsid w:val="0055318C"/>
    <w:rsid w:val="005552D8"/>
    <w:rsid w:val="0055537B"/>
    <w:rsid w:val="005563E8"/>
    <w:rsid w:val="005566A2"/>
    <w:rsid w:val="00557E17"/>
    <w:rsid w:val="0056718B"/>
    <w:rsid w:val="00570D8B"/>
    <w:rsid w:val="00574E54"/>
    <w:rsid w:val="00576B05"/>
    <w:rsid w:val="0057793F"/>
    <w:rsid w:val="00581B81"/>
    <w:rsid w:val="00582571"/>
    <w:rsid w:val="00583BAF"/>
    <w:rsid w:val="00585A82"/>
    <w:rsid w:val="00586EE7"/>
    <w:rsid w:val="00593943"/>
    <w:rsid w:val="0059524D"/>
    <w:rsid w:val="00595B68"/>
    <w:rsid w:val="0059713C"/>
    <w:rsid w:val="005A08D0"/>
    <w:rsid w:val="005A12C9"/>
    <w:rsid w:val="005A15FD"/>
    <w:rsid w:val="005A1A8C"/>
    <w:rsid w:val="005A3F99"/>
    <w:rsid w:val="005A3FF8"/>
    <w:rsid w:val="005A7048"/>
    <w:rsid w:val="005B0A8D"/>
    <w:rsid w:val="005B2379"/>
    <w:rsid w:val="005B282E"/>
    <w:rsid w:val="005B3072"/>
    <w:rsid w:val="005B4978"/>
    <w:rsid w:val="005B5868"/>
    <w:rsid w:val="005B5F1D"/>
    <w:rsid w:val="005B69DE"/>
    <w:rsid w:val="005C0757"/>
    <w:rsid w:val="005C1C6A"/>
    <w:rsid w:val="005C1F88"/>
    <w:rsid w:val="005C22E3"/>
    <w:rsid w:val="005C240B"/>
    <w:rsid w:val="005C2E95"/>
    <w:rsid w:val="005C340F"/>
    <w:rsid w:val="005C4277"/>
    <w:rsid w:val="005C4A46"/>
    <w:rsid w:val="005D01CC"/>
    <w:rsid w:val="005D0936"/>
    <w:rsid w:val="005D0E09"/>
    <w:rsid w:val="005D1742"/>
    <w:rsid w:val="005D17DA"/>
    <w:rsid w:val="005D3955"/>
    <w:rsid w:val="005D4B40"/>
    <w:rsid w:val="005D59C9"/>
    <w:rsid w:val="005D66D1"/>
    <w:rsid w:val="005E413E"/>
    <w:rsid w:val="005E4445"/>
    <w:rsid w:val="005E4599"/>
    <w:rsid w:val="005E48F1"/>
    <w:rsid w:val="005E52DA"/>
    <w:rsid w:val="005E5D4E"/>
    <w:rsid w:val="005F04F8"/>
    <w:rsid w:val="005F15AC"/>
    <w:rsid w:val="005F179E"/>
    <w:rsid w:val="005F19AB"/>
    <w:rsid w:val="005F3593"/>
    <w:rsid w:val="005F3697"/>
    <w:rsid w:val="005F3728"/>
    <w:rsid w:val="005F53F8"/>
    <w:rsid w:val="005F7B51"/>
    <w:rsid w:val="005F7F97"/>
    <w:rsid w:val="00600FC6"/>
    <w:rsid w:val="00601EEF"/>
    <w:rsid w:val="006029F9"/>
    <w:rsid w:val="00603F4E"/>
    <w:rsid w:val="006044A0"/>
    <w:rsid w:val="006058F9"/>
    <w:rsid w:val="0060726B"/>
    <w:rsid w:val="006073AD"/>
    <w:rsid w:val="00613824"/>
    <w:rsid w:val="00616B2B"/>
    <w:rsid w:val="0062035A"/>
    <w:rsid w:val="00623D96"/>
    <w:rsid w:val="0062462C"/>
    <w:rsid w:val="006250B1"/>
    <w:rsid w:val="00633482"/>
    <w:rsid w:val="00633EB7"/>
    <w:rsid w:val="0063621E"/>
    <w:rsid w:val="00637409"/>
    <w:rsid w:val="006402B3"/>
    <w:rsid w:val="00640B7B"/>
    <w:rsid w:val="0064200B"/>
    <w:rsid w:val="006432C5"/>
    <w:rsid w:val="006441DD"/>
    <w:rsid w:val="006450D2"/>
    <w:rsid w:val="00645AB0"/>
    <w:rsid w:val="00645F74"/>
    <w:rsid w:val="00646CA3"/>
    <w:rsid w:val="00651197"/>
    <w:rsid w:val="006516A2"/>
    <w:rsid w:val="00651F83"/>
    <w:rsid w:val="00656B75"/>
    <w:rsid w:val="0065707E"/>
    <w:rsid w:val="00657159"/>
    <w:rsid w:val="006606DD"/>
    <w:rsid w:val="00660D6B"/>
    <w:rsid w:val="00661B68"/>
    <w:rsid w:val="00663BA8"/>
    <w:rsid w:val="00664376"/>
    <w:rsid w:val="00665008"/>
    <w:rsid w:val="00665DF2"/>
    <w:rsid w:val="006665BD"/>
    <w:rsid w:val="00666800"/>
    <w:rsid w:val="00666F64"/>
    <w:rsid w:val="0066716D"/>
    <w:rsid w:val="00671212"/>
    <w:rsid w:val="00671359"/>
    <w:rsid w:val="00671764"/>
    <w:rsid w:val="00672E4C"/>
    <w:rsid w:val="006758F6"/>
    <w:rsid w:val="00680D14"/>
    <w:rsid w:val="0068189A"/>
    <w:rsid w:val="00682A95"/>
    <w:rsid w:val="00682A9B"/>
    <w:rsid w:val="00684A41"/>
    <w:rsid w:val="00690834"/>
    <w:rsid w:val="006909EE"/>
    <w:rsid w:val="00690AC4"/>
    <w:rsid w:val="00692125"/>
    <w:rsid w:val="00692901"/>
    <w:rsid w:val="00693400"/>
    <w:rsid w:val="006957EE"/>
    <w:rsid w:val="00695D14"/>
    <w:rsid w:val="006A319E"/>
    <w:rsid w:val="006A5035"/>
    <w:rsid w:val="006A7366"/>
    <w:rsid w:val="006B0603"/>
    <w:rsid w:val="006B0A99"/>
    <w:rsid w:val="006B228B"/>
    <w:rsid w:val="006B26D9"/>
    <w:rsid w:val="006B31B7"/>
    <w:rsid w:val="006B3363"/>
    <w:rsid w:val="006B741E"/>
    <w:rsid w:val="006C3160"/>
    <w:rsid w:val="006C39F0"/>
    <w:rsid w:val="006C3F71"/>
    <w:rsid w:val="006C4010"/>
    <w:rsid w:val="006D5D46"/>
    <w:rsid w:val="006D7255"/>
    <w:rsid w:val="006D748F"/>
    <w:rsid w:val="006D7E35"/>
    <w:rsid w:val="006D7EE5"/>
    <w:rsid w:val="006E099F"/>
    <w:rsid w:val="006F1B0C"/>
    <w:rsid w:val="006F1DD3"/>
    <w:rsid w:val="006F3E1E"/>
    <w:rsid w:val="006F46EE"/>
    <w:rsid w:val="006F5AA2"/>
    <w:rsid w:val="006F7896"/>
    <w:rsid w:val="006F7B8E"/>
    <w:rsid w:val="00701836"/>
    <w:rsid w:val="0070474D"/>
    <w:rsid w:val="00704C38"/>
    <w:rsid w:val="00705175"/>
    <w:rsid w:val="00705963"/>
    <w:rsid w:val="007060B4"/>
    <w:rsid w:val="00711193"/>
    <w:rsid w:val="00714083"/>
    <w:rsid w:val="007149FF"/>
    <w:rsid w:val="007165EA"/>
    <w:rsid w:val="0072553B"/>
    <w:rsid w:val="00725A84"/>
    <w:rsid w:val="007260E4"/>
    <w:rsid w:val="00732DCB"/>
    <w:rsid w:val="007330B6"/>
    <w:rsid w:val="00736D41"/>
    <w:rsid w:val="00740BAA"/>
    <w:rsid w:val="00741F7C"/>
    <w:rsid w:val="007427C8"/>
    <w:rsid w:val="00743A59"/>
    <w:rsid w:val="007479B2"/>
    <w:rsid w:val="00750298"/>
    <w:rsid w:val="007511EA"/>
    <w:rsid w:val="00751420"/>
    <w:rsid w:val="00752177"/>
    <w:rsid w:val="00756668"/>
    <w:rsid w:val="00757C1C"/>
    <w:rsid w:val="00760281"/>
    <w:rsid w:val="00760A38"/>
    <w:rsid w:val="00760B8F"/>
    <w:rsid w:val="0076182F"/>
    <w:rsid w:val="007625F4"/>
    <w:rsid w:val="0076345D"/>
    <w:rsid w:val="00765209"/>
    <w:rsid w:val="00766593"/>
    <w:rsid w:val="00771FCD"/>
    <w:rsid w:val="00772305"/>
    <w:rsid w:val="00772A0B"/>
    <w:rsid w:val="00777EC4"/>
    <w:rsid w:val="00780F12"/>
    <w:rsid w:val="00782A2E"/>
    <w:rsid w:val="00782CB9"/>
    <w:rsid w:val="00782ED2"/>
    <w:rsid w:val="00783DB4"/>
    <w:rsid w:val="007846BC"/>
    <w:rsid w:val="00784A68"/>
    <w:rsid w:val="0078544A"/>
    <w:rsid w:val="007869BB"/>
    <w:rsid w:val="00791074"/>
    <w:rsid w:val="00792939"/>
    <w:rsid w:val="007935D1"/>
    <w:rsid w:val="00795A7E"/>
    <w:rsid w:val="007975CB"/>
    <w:rsid w:val="007A3C80"/>
    <w:rsid w:val="007A694D"/>
    <w:rsid w:val="007B0BCD"/>
    <w:rsid w:val="007B2113"/>
    <w:rsid w:val="007B3350"/>
    <w:rsid w:val="007B6C21"/>
    <w:rsid w:val="007B6EAC"/>
    <w:rsid w:val="007C0F5D"/>
    <w:rsid w:val="007C1049"/>
    <w:rsid w:val="007C1C76"/>
    <w:rsid w:val="007C43E5"/>
    <w:rsid w:val="007C4685"/>
    <w:rsid w:val="007C4D81"/>
    <w:rsid w:val="007D1AC9"/>
    <w:rsid w:val="007D1FF1"/>
    <w:rsid w:val="007D2C83"/>
    <w:rsid w:val="007D45B9"/>
    <w:rsid w:val="007E0A38"/>
    <w:rsid w:val="007E0F9E"/>
    <w:rsid w:val="007E1CA8"/>
    <w:rsid w:val="007E2604"/>
    <w:rsid w:val="007E2940"/>
    <w:rsid w:val="007E4AFE"/>
    <w:rsid w:val="007F257D"/>
    <w:rsid w:val="00801488"/>
    <w:rsid w:val="00804420"/>
    <w:rsid w:val="008100F9"/>
    <w:rsid w:val="00810A79"/>
    <w:rsid w:val="008115F2"/>
    <w:rsid w:val="00811FEF"/>
    <w:rsid w:val="00812376"/>
    <w:rsid w:val="008154CF"/>
    <w:rsid w:val="008204F1"/>
    <w:rsid w:val="0082266D"/>
    <w:rsid w:val="00822BE6"/>
    <w:rsid w:val="00824D70"/>
    <w:rsid w:val="0082552E"/>
    <w:rsid w:val="00831D48"/>
    <w:rsid w:val="00836580"/>
    <w:rsid w:val="0083669A"/>
    <w:rsid w:val="008372C2"/>
    <w:rsid w:val="00837904"/>
    <w:rsid w:val="0084228D"/>
    <w:rsid w:val="00842FBE"/>
    <w:rsid w:val="00846E51"/>
    <w:rsid w:val="008503C4"/>
    <w:rsid w:val="00851EBB"/>
    <w:rsid w:val="00852819"/>
    <w:rsid w:val="008536C2"/>
    <w:rsid w:val="008543D9"/>
    <w:rsid w:val="00856DA0"/>
    <w:rsid w:val="008577E7"/>
    <w:rsid w:val="0086067A"/>
    <w:rsid w:val="00860A18"/>
    <w:rsid w:val="00860CDB"/>
    <w:rsid w:val="00860CE5"/>
    <w:rsid w:val="0086193C"/>
    <w:rsid w:val="00861B91"/>
    <w:rsid w:val="00861FDD"/>
    <w:rsid w:val="0086321F"/>
    <w:rsid w:val="008635A4"/>
    <w:rsid w:val="00867EF8"/>
    <w:rsid w:val="0087378E"/>
    <w:rsid w:val="00880073"/>
    <w:rsid w:val="0088207C"/>
    <w:rsid w:val="008825E0"/>
    <w:rsid w:val="00882BAF"/>
    <w:rsid w:val="00883139"/>
    <w:rsid w:val="00884D31"/>
    <w:rsid w:val="0088590B"/>
    <w:rsid w:val="00886C52"/>
    <w:rsid w:val="00886F65"/>
    <w:rsid w:val="00891646"/>
    <w:rsid w:val="00894721"/>
    <w:rsid w:val="00894DAA"/>
    <w:rsid w:val="0089580E"/>
    <w:rsid w:val="0089670E"/>
    <w:rsid w:val="00896EA8"/>
    <w:rsid w:val="008972F9"/>
    <w:rsid w:val="008A03B9"/>
    <w:rsid w:val="008A07E8"/>
    <w:rsid w:val="008A41A6"/>
    <w:rsid w:val="008A4E9E"/>
    <w:rsid w:val="008A6CB4"/>
    <w:rsid w:val="008A7441"/>
    <w:rsid w:val="008B0A0D"/>
    <w:rsid w:val="008B5953"/>
    <w:rsid w:val="008B60B4"/>
    <w:rsid w:val="008B6432"/>
    <w:rsid w:val="008C0419"/>
    <w:rsid w:val="008C06AC"/>
    <w:rsid w:val="008C0E65"/>
    <w:rsid w:val="008C0E89"/>
    <w:rsid w:val="008C18F1"/>
    <w:rsid w:val="008C2F90"/>
    <w:rsid w:val="008C2FAF"/>
    <w:rsid w:val="008C3686"/>
    <w:rsid w:val="008C6418"/>
    <w:rsid w:val="008C7150"/>
    <w:rsid w:val="008C7201"/>
    <w:rsid w:val="008D2298"/>
    <w:rsid w:val="008D4747"/>
    <w:rsid w:val="008D6444"/>
    <w:rsid w:val="008D67FD"/>
    <w:rsid w:val="008E0074"/>
    <w:rsid w:val="008E0110"/>
    <w:rsid w:val="008E178D"/>
    <w:rsid w:val="008F0276"/>
    <w:rsid w:val="008F0CC7"/>
    <w:rsid w:val="008F137D"/>
    <w:rsid w:val="008F19D2"/>
    <w:rsid w:val="008F20E5"/>
    <w:rsid w:val="008F278C"/>
    <w:rsid w:val="008F334E"/>
    <w:rsid w:val="008F40A1"/>
    <w:rsid w:val="008F53C3"/>
    <w:rsid w:val="008F5A63"/>
    <w:rsid w:val="008F5FCE"/>
    <w:rsid w:val="008F7FF5"/>
    <w:rsid w:val="0090097F"/>
    <w:rsid w:val="00903866"/>
    <w:rsid w:val="009115FA"/>
    <w:rsid w:val="00912671"/>
    <w:rsid w:val="00912CD1"/>
    <w:rsid w:val="00917119"/>
    <w:rsid w:val="0091715E"/>
    <w:rsid w:val="0092086A"/>
    <w:rsid w:val="00920970"/>
    <w:rsid w:val="009232B4"/>
    <w:rsid w:val="009273F2"/>
    <w:rsid w:val="0093059D"/>
    <w:rsid w:val="00931053"/>
    <w:rsid w:val="0093455E"/>
    <w:rsid w:val="009350C8"/>
    <w:rsid w:val="00935CE3"/>
    <w:rsid w:val="00936E57"/>
    <w:rsid w:val="00940A78"/>
    <w:rsid w:val="0094429C"/>
    <w:rsid w:val="00945E4E"/>
    <w:rsid w:val="00946428"/>
    <w:rsid w:val="009464D1"/>
    <w:rsid w:val="009504DB"/>
    <w:rsid w:val="00950554"/>
    <w:rsid w:val="00951F49"/>
    <w:rsid w:val="00952A07"/>
    <w:rsid w:val="00952A16"/>
    <w:rsid w:val="0095338F"/>
    <w:rsid w:val="0095513C"/>
    <w:rsid w:val="009558F7"/>
    <w:rsid w:val="00955BFD"/>
    <w:rsid w:val="00960A1A"/>
    <w:rsid w:val="009631B1"/>
    <w:rsid w:val="009639A9"/>
    <w:rsid w:val="00963A5D"/>
    <w:rsid w:val="0096533C"/>
    <w:rsid w:val="009658FB"/>
    <w:rsid w:val="00967A7F"/>
    <w:rsid w:val="00971968"/>
    <w:rsid w:val="0097216E"/>
    <w:rsid w:val="00976422"/>
    <w:rsid w:val="009832B2"/>
    <w:rsid w:val="00987613"/>
    <w:rsid w:val="0099192C"/>
    <w:rsid w:val="00992E86"/>
    <w:rsid w:val="009948DF"/>
    <w:rsid w:val="009971AF"/>
    <w:rsid w:val="00997E4E"/>
    <w:rsid w:val="009A1620"/>
    <w:rsid w:val="009A342E"/>
    <w:rsid w:val="009A42AC"/>
    <w:rsid w:val="009A4871"/>
    <w:rsid w:val="009A6101"/>
    <w:rsid w:val="009A62F5"/>
    <w:rsid w:val="009A68AE"/>
    <w:rsid w:val="009A73FF"/>
    <w:rsid w:val="009B03CD"/>
    <w:rsid w:val="009B29F0"/>
    <w:rsid w:val="009C005D"/>
    <w:rsid w:val="009C1692"/>
    <w:rsid w:val="009C1E59"/>
    <w:rsid w:val="009C2637"/>
    <w:rsid w:val="009C3FE7"/>
    <w:rsid w:val="009C569E"/>
    <w:rsid w:val="009D1413"/>
    <w:rsid w:val="009D2835"/>
    <w:rsid w:val="009D7465"/>
    <w:rsid w:val="009D780F"/>
    <w:rsid w:val="009E13B0"/>
    <w:rsid w:val="009E1D43"/>
    <w:rsid w:val="009E26AA"/>
    <w:rsid w:val="009E50BA"/>
    <w:rsid w:val="009E52F8"/>
    <w:rsid w:val="009E559C"/>
    <w:rsid w:val="009E6A9F"/>
    <w:rsid w:val="009F0920"/>
    <w:rsid w:val="009F1FE0"/>
    <w:rsid w:val="009F41AD"/>
    <w:rsid w:val="009F5683"/>
    <w:rsid w:val="009F71A6"/>
    <w:rsid w:val="00A015C3"/>
    <w:rsid w:val="00A02906"/>
    <w:rsid w:val="00A02E2C"/>
    <w:rsid w:val="00A044D1"/>
    <w:rsid w:val="00A04997"/>
    <w:rsid w:val="00A04B65"/>
    <w:rsid w:val="00A05785"/>
    <w:rsid w:val="00A06AF4"/>
    <w:rsid w:val="00A12924"/>
    <w:rsid w:val="00A12D00"/>
    <w:rsid w:val="00A145C3"/>
    <w:rsid w:val="00A15947"/>
    <w:rsid w:val="00A17B60"/>
    <w:rsid w:val="00A20A26"/>
    <w:rsid w:val="00A2453B"/>
    <w:rsid w:val="00A260BD"/>
    <w:rsid w:val="00A33AC5"/>
    <w:rsid w:val="00A33C06"/>
    <w:rsid w:val="00A34D3F"/>
    <w:rsid w:val="00A373F3"/>
    <w:rsid w:val="00A42952"/>
    <w:rsid w:val="00A44EB8"/>
    <w:rsid w:val="00A51C28"/>
    <w:rsid w:val="00A52CFB"/>
    <w:rsid w:val="00A53571"/>
    <w:rsid w:val="00A53C91"/>
    <w:rsid w:val="00A569AF"/>
    <w:rsid w:val="00A56D88"/>
    <w:rsid w:val="00A57B22"/>
    <w:rsid w:val="00A57F49"/>
    <w:rsid w:val="00A63EFC"/>
    <w:rsid w:val="00A640A5"/>
    <w:rsid w:val="00A65301"/>
    <w:rsid w:val="00A6626F"/>
    <w:rsid w:val="00A67BBF"/>
    <w:rsid w:val="00A70F51"/>
    <w:rsid w:val="00A746BD"/>
    <w:rsid w:val="00A754F9"/>
    <w:rsid w:val="00A760AA"/>
    <w:rsid w:val="00A827C5"/>
    <w:rsid w:val="00A82A00"/>
    <w:rsid w:val="00A82F82"/>
    <w:rsid w:val="00A83372"/>
    <w:rsid w:val="00A8402F"/>
    <w:rsid w:val="00A85AB1"/>
    <w:rsid w:val="00A866CC"/>
    <w:rsid w:val="00A8699D"/>
    <w:rsid w:val="00A87A5B"/>
    <w:rsid w:val="00A9049A"/>
    <w:rsid w:val="00A90E5A"/>
    <w:rsid w:val="00A9287B"/>
    <w:rsid w:val="00A933D7"/>
    <w:rsid w:val="00A966C9"/>
    <w:rsid w:val="00A9722D"/>
    <w:rsid w:val="00AA2737"/>
    <w:rsid w:val="00AA37E8"/>
    <w:rsid w:val="00AA46EC"/>
    <w:rsid w:val="00AA5679"/>
    <w:rsid w:val="00AB0F4E"/>
    <w:rsid w:val="00AB2F12"/>
    <w:rsid w:val="00AB3EF5"/>
    <w:rsid w:val="00AB4378"/>
    <w:rsid w:val="00AB495C"/>
    <w:rsid w:val="00AC3B4E"/>
    <w:rsid w:val="00AC60CB"/>
    <w:rsid w:val="00AD0131"/>
    <w:rsid w:val="00AD1C0A"/>
    <w:rsid w:val="00AD2040"/>
    <w:rsid w:val="00AD2AC3"/>
    <w:rsid w:val="00AD4B70"/>
    <w:rsid w:val="00AD5E0C"/>
    <w:rsid w:val="00AD639F"/>
    <w:rsid w:val="00AD7922"/>
    <w:rsid w:val="00AE0A60"/>
    <w:rsid w:val="00AE269D"/>
    <w:rsid w:val="00AE2E5B"/>
    <w:rsid w:val="00AE3DDF"/>
    <w:rsid w:val="00AE481C"/>
    <w:rsid w:val="00AE5145"/>
    <w:rsid w:val="00AE52CA"/>
    <w:rsid w:val="00AE57F6"/>
    <w:rsid w:val="00AE5BBB"/>
    <w:rsid w:val="00AE6E8F"/>
    <w:rsid w:val="00AE73D0"/>
    <w:rsid w:val="00AE796B"/>
    <w:rsid w:val="00AF1965"/>
    <w:rsid w:val="00AF2EE8"/>
    <w:rsid w:val="00AF36BB"/>
    <w:rsid w:val="00AF37D4"/>
    <w:rsid w:val="00AF4EE5"/>
    <w:rsid w:val="00AF62FC"/>
    <w:rsid w:val="00AF6563"/>
    <w:rsid w:val="00AF68A4"/>
    <w:rsid w:val="00AF6945"/>
    <w:rsid w:val="00AF6C7A"/>
    <w:rsid w:val="00AF76F3"/>
    <w:rsid w:val="00B01016"/>
    <w:rsid w:val="00B0123F"/>
    <w:rsid w:val="00B01842"/>
    <w:rsid w:val="00B05B52"/>
    <w:rsid w:val="00B11584"/>
    <w:rsid w:val="00B12BBC"/>
    <w:rsid w:val="00B13D2B"/>
    <w:rsid w:val="00B14229"/>
    <w:rsid w:val="00B1704A"/>
    <w:rsid w:val="00B2101F"/>
    <w:rsid w:val="00B210E8"/>
    <w:rsid w:val="00B25FF4"/>
    <w:rsid w:val="00B30A06"/>
    <w:rsid w:val="00B3635A"/>
    <w:rsid w:val="00B37F17"/>
    <w:rsid w:val="00B40EB7"/>
    <w:rsid w:val="00B43B83"/>
    <w:rsid w:val="00B46545"/>
    <w:rsid w:val="00B51B03"/>
    <w:rsid w:val="00B57A59"/>
    <w:rsid w:val="00B57E1F"/>
    <w:rsid w:val="00B64C1A"/>
    <w:rsid w:val="00B66C6D"/>
    <w:rsid w:val="00B672E2"/>
    <w:rsid w:val="00B722E5"/>
    <w:rsid w:val="00B7311A"/>
    <w:rsid w:val="00B74A37"/>
    <w:rsid w:val="00B75ADA"/>
    <w:rsid w:val="00B81D27"/>
    <w:rsid w:val="00B8485C"/>
    <w:rsid w:val="00B91472"/>
    <w:rsid w:val="00B952D8"/>
    <w:rsid w:val="00B978A3"/>
    <w:rsid w:val="00BA062F"/>
    <w:rsid w:val="00BA0847"/>
    <w:rsid w:val="00BA1451"/>
    <w:rsid w:val="00BA2B86"/>
    <w:rsid w:val="00BA30EB"/>
    <w:rsid w:val="00BA425D"/>
    <w:rsid w:val="00BB0105"/>
    <w:rsid w:val="00BB0573"/>
    <w:rsid w:val="00BB19AB"/>
    <w:rsid w:val="00BB2CBC"/>
    <w:rsid w:val="00BB3971"/>
    <w:rsid w:val="00BC32B5"/>
    <w:rsid w:val="00BC32DA"/>
    <w:rsid w:val="00BC3E15"/>
    <w:rsid w:val="00BC4991"/>
    <w:rsid w:val="00BC60E6"/>
    <w:rsid w:val="00BC6521"/>
    <w:rsid w:val="00BC6719"/>
    <w:rsid w:val="00BC766D"/>
    <w:rsid w:val="00BD0206"/>
    <w:rsid w:val="00BD1009"/>
    <w:rsid w:val="00BD20FF"/>
    <w:rsid w:val="00BD3D85"/>
    <w:rsid w:val="00BD51B6"/>
    <w:rsid w:val="00BD5973"/>
    <w:rsid w:val="00BD5DC1"/>
    <w:rsid w:val="00BD604D"/>
    <w:rsid w:val="00BD6985"/>
    <w:rsid w:val="00BD7FA6"/>
    <w:rsid w:val="00BE0768"/>
    <w:rsid w:val="00BE0F0F"/>
    <w:rsid w:val="00BE55F6"/>
    <w:rsid w:val="00BE5B82"/>
    <w:rsid w:val="00BE68D1"/>
    <w:rsid w:val="00BF0814"/>
    <w:rsid w:val="00BF0DE6"/>
    <w:rsid w:val="00BF209A"/>
    <w:rsid w:val="00BF3191"/>
    <w:rsid w:val="00BF3447"/>
    <w:rsid w:val="00BF5060"/>
    <w:rsid w:val="00BF6A20"/>
    <w:rsid w:val="00BF7F17"/>
    <w:rsid w:val="00C00139"/>
    <w:rsid w:val="00C02E28"/>
    <w:rsid w:val="00C1065F"/>
    <w:rsid w:val="00C11679"/>
    <w:rsid w:val="00C12D57"/>
    <w:rsid w:val="00C14353"/>
    <w:rsid w:val="00C1608B"/>
    <w:rsid w:val="00C171B4"/>
    <w:rsid w:val="00C21D22"/>
    <w:rsid w:val="00C2247C"/>
    <w:rsid w:val="00C22C99"/>
    <w:rsid w:val="00C24FF1"/>
    <w:rsid w:val="00C26DDE"/>
    <w:rsid w:val="00C27921"/>
    <w:rsid w:val="00C30E9D"/>
    <w:rsid w:val="00C31103"/>
    <w:rsid w:val="00C346D6"/>
    <w:rsid w:val="00C348A5"/>
    <w:rsid w:val="00C357E3"/>
    <w:rsid w:val="00C40EAD"/>
    <w:rsid w:val="00C44B51"/>
    <w:rsid w:val="00C44E70"/>
    <w:rsid w:val="00C45134"/>
    <w:rsid w:val="00C47247"/>
    <w:rsid w:val="00C47FB8"/>
    <w:rsid w:val="00C507A3"/>
    <w:rsid w:val="00C50CD7"/>
    <w:rsid w:val="00C525FC"/>
    <w:rsid w:val="00C5510D"/>
    <w:rsid w:val="00C55D73"/>
    <w:rsid w:val="00C60423"/>
    <w:rsid w:val="00C611B1"/>
    <w:rsid w:val="00C619D4"/>
    <w:rsid w:val="00C6214B"/>
    <w:rsid w:val="00C644E6"/>
    <w:rsid w:val="00C65B94"/>
    <w:rsid w:val="00C67B3E"/>
    <w:rsid w:val="00C7010E"/>
    <w:rsid w:val="00C7419F"/>
    <w:rsid w:val="00C76412"/>
    <w:rsid w:val="00C76766"/>
    <w:rsid w:val="00C842F5"/>
    <w:rsid w:val="00C8455C"/>
    <w:rsid w:val="00C86729"/>
    <w:rsid w:val="00C86828"/>
    <w:rsid w:val="00C91E36"/>
    <w:rsid w:val="00C92502"/>
    <w:rsid w:val="00C9250D"/>
    <w:rsid w:val="00C92A44"/>
    <w:rsid w:val="00C9368F"/>
    <w:rsid w:val="00C94397"/>
    <w:rsid w:val="00C952DD"/>
    <w:rsid w:val="00C959F9"/>
    <w:rsid w:val="00C95E56"/>
    <w:rsid w:val="00C96EF6"/>
    <w:rsid w:val="00CA0B1C"/>
    <w:rsid w:val="00CA33DA"/>
    <w:rsid w:val="00CA4654"/>
    <w:rsid w:val="00CA6445"/>
    <w:rsid w:val="00CA6DB2"/>
    <w:rsid w:val="00CA7563"/>
    <w:rsid w:val="00CB1779"/>
    <w:rsid w:val="00CB30D5"/>
    <w:rsid w:val="00CB57DB"/>
    <w:rsid w:val="00CB5E77"/>
    <w:rsid w:val="00CB76CA"/>
    <w:rsid w:val="00CC04BA"/>
    <w:rsid w:val="00CC146B"/>
    <w:rsid w:val="00CC158B"/>
    <w:rsid w:val="00CC1608"/>
    <w:rsid w:val="00CC176B"/>
    <w:rsid w:val="00CC1FDE"/>
    <w:rsid w:val="00CC23FC"/>
    <w:rsid w:val="00CC411E"/>
    <w:rsid w:val="00CC7189"/>
    <w:rsid w:val="00CD0DDC"/>
    <w:rsid w:val="00CD12E0"/>
    <w:rsid w:val="00CD1614"/>
    <w:rsid w:val="00CD64D9"/>
    <w:rsid w:val="00CE0202"/>
    <w:rsid w:val="00CE029F"/>
    <w:rsid w:val="00CE04EB"/>
    <w:rsid w:val="00CE1965"/>
    <w:rsid w:val="00CE3ADF"/>
    <w:rsid w:val="00CE55E7"/>
    <w:rsid w:val="00CE5BAE"/>
    <w:rsid w:val="00CE69C9"/>
    <w:rsid w:val="00CE78F5"/>
    <w:rsid w:val="00CF0FA4"/>
    <w:rsid w:val="00CF17B0"/>
    <w:rsid w:val="00CF2550"/>
    <w:rsid w:val="00CF4BC2"/>
    <w:rsid w:val="00CF55A5"/>
    <w:rsid w:val="00CF58ED"/>
    <w:rsid w:val="00CF5B8B"/>
    <w:rsid w:val="00CF6183"/>
    <w:rsid w:val="00CF665E"/>
    <w:rsid w:val="00CF7660"/>
    <w:rsid w:val="00D024C9"/>
    <w:rsid w:val="00D06339"/>
    <w:rsid w:val="00D074CB"/>
    <w:rsid w:val="00D077F5"/>
    <w:rsid w:val="00D11613"/>
    <w:rsid w:val="00D13F73"/>
    <w:rsid w:val="00D140BC"/>
    <w:rsid w:val="00D164B3"/>
    <w:rsid w:val="00D16744"/>
    <w:rsid w:val="00D215F5"/>
    <w:rsid w:val="00D221E6"/>
    <w:rsid w:val="00D27457"/>
    <w:rsid w:val="00D30062"/>
    <w:rsid w:val="00D30E50"/>
    <w:rsid w:val="00D351A3"/>
    <w:rsid w:val="00D365DD"/>
    <w:rsid w:val="00D37624"/>
    <w:rsid w:val="00D37904"/>
    <w:rsid w:val="00D37BBB"/>
    <w:rsid w:val="00D40AA9"/>
    <w:rsid w:val="00D4237D"/>
    <w:rsid w:val="00D427AD"/>
    <w:rsid w:val="00D42AB1"/>
    <w:rsid w:val="00D44675"/>
    <w:rsid w:val="00D460D5"/>
    <w:rsid w:val="00D46183"/>
    <w:rsid w:val="00D47495"/>
    <w:rsid w:val="00D47642"/>
    <w:rsid w:val="00D50732"/>
    <w:rsid w:val="00D509CE"/>
    <w:rsid w:val="00D545D2"/>
    <w:rsid w:val="00D54EB5"/>
    <w:rsid w:val="00D552DF"/>
    <w:rsid w:val="00D60FC4"/>
    <w:rsid w:val="00D62120"/>
    <w:rsid w:val="00D64133"/>
    <w:rsid w:val="00D64E9D"/>
    <w:rsid w:val="00D65286"/>
    <w:rsid w:val="00D7009E"/>
    <w:rsid w:val="00D7257D"/>
    <w:rsid w:val="00D72F29"/>
    <w:rsid w:val="00D7517B"/>
    <w:rsid w:val="00D77EC2"/>
    <w:rsid w:val="00D814FA"/>
    <w:rsid w:val="00D82649"/>
    <w:rsid w:val="00D86E31"/>
    <w:rsid w:val="00D90858"/>
    <w:rsid w:val="00D912DF"/>
    <w:rsid w:val="00D92912"/>
    <w:rsid w:val="00D9308F"/>
    <w:rsid w:val="00D93B54"/>
    <w:rsid w:val="00D9702A"/>
    <w:rsid w:val="00D97A79"/>
    <w:rsid w:val="00DA0CB3"/>
    <w:rsid w:val="00DA123F"/>
    <w:rsid w:val="00DA2DD6"/>
    <w:rsid w:val="00DA40A4"/>
    <w:rsid w:val="00DA7E5E"/>
    <w:rsid w:val="00DB08D1"/>
    <w:rsid w:val="00DB1700"/>
    <w:rsid w:val="00DB17E8"/>
    <w:rsid w:val="00DB1872"/>
    <w:rsid w:val="00DB2B8B"/>
    <w:rsid w:val="00DB352E"/>
    <w:rsid w:val="00DB4625"/>
    <w:rsid w:val="00DB5BD7"/>
    <w:rsid w:val="00DC269B"/>
    <w:rsid w:val="00DC2747"/>
    <w:rsid w:val="00DC542D"/>
    <w:rsid w:val="00DC71DA"/>
    <w:rsid w:val="00DD1EF8"/>
    <w:rsid w:val="00DD5DA1"/>
    <w:rsid w:val="00DD6944"/>
    <w:rsid w:val="00DE4CE3"/>
    <w:rsid w:val="00DE67BE"/>
    <w:rsid w:val="00DE6ADD"/>
    <w:rsid w:val="00DF187B"/>
    <w:rsid w:val="00DF2C38"/>
    <w:rsid w:val="00DF2DE6"/>
    <w:rsid w:val="00DF319E"/>
    <w:rsid w:val="00DF4B98"/>
    <w:rsid w:val="00E00CAD"/>
    <w:rsid w:val="00E03729"/>
    <w:rsid w:val="00E03F83"/>
    <w:rsid w:val="00E04065"/>
    <w:rsid w:val="00E0423C"/>
    <w:rsid w:val="00E04432"/>
    <w:rsid w:val="00E05402"/>
    <w:rsid w:val="00E05F75"/>
    <w:rsid w:val="00E06F89"/>
    <w:rsid w:val="00E07467"/>
    <w:rsid w:val="00E11E79"/>
    <w:rsid w:val="00E13A15"/>
    <w:rsid w:val="00E13ADE"/>
    <w:rsid w:val="00E1562E"/>
    <w:rsid w:val="00E178DA"/>
    <w:rsid w:val="00E20D82"/>
    <w:rsid w:val="00E22D9F"/>
    <w:rsid w:val="00E237C0"/>
    <w:rsid w:val="00E240A7"/>
    <w:rsid w:val="00E2521C"/>
    <w:rsid w:val="00E26753"/>
    <w:rsid w:val="00E302F6"/>
    <w:rsid w:val="00E3042A"/>
    <w:rsid w:val="00E304AD"/>
    <w:rsid w:val="00E315BC"/>
    <w:rsid w:val="00E32875"/>
    <w:rsid w:val="00E3755C"/>
    <w:rsid w:val="00E42E93"/>
    <w:rsid w:val="00E4397F"/>
    <w:rsid w:val="00E4529D"/>
    <w:rsid w:val="00E479EA"/>
    <w:rsid w:val="00E508F3"/>
    <w:rsid w:val="00E51A32"/>
    <w:rsid w:val="00E54924"/>
    <w:rsid w:val="00E56D8A"/>
    <w:rsid w:val="00E579B8"/>
    <w:rsid w:val="00E61572"/>
    <w:rsid w:val="00E6230D"/>
    <w:rsid w:val="00E63D71"/>
    <w:rsid w:val="00E6421D"/>
    <w:rsid w:val="00E670AF"/>
    <w:rsid w:val="00E67119"/>
    <w:rsid w:val="00E723DD"/>
    <w:rsid w:val="00E72C6A"/>
    <w:rsid w:val="00E72CD7"/>
    <w:rsid w:val="00E75ECD"/>
    <w:rsid w:val="00E76E48"/>
    <w:rsid w:val="00E8029A"/>
    <w:rsid w:val="00E84030"/>
    <w:rsid w:val="00E865C6"/>
    <w:rsid w:val="00E942B8"/>
    <w:rsid w:val="00E9647D"/>
    <w:rsid w:val="00E96BDD"/>
    <w:rsid w:val="00E97E8F"/>
    <w:rsid w:val="00EA0547"/>
    <w:rsid w:val="00EA2DD2"/>
    <w:rsid w:val="00EA3A76"/>
    <w:rsid w:val="00EA4030"/>
    <w:rsid w:val="00EA45EA"/>
    <w:rsid w:val="00EA49DF"/>
    <w:rsid w:val="00EA4F49"/>
    <w:rsid w:val="00EA5E00"/>
    <w:rsid w:val="00EB0879"/>
    <w:rsid w:val="00EB0BC4"/>
    <w:rsid w:val="00EB2BAD"/>
    <w:rsid w:val="00EB3CC1"/>
    <w:rsid w:val="00EB413E"/>
    <w:rsid w:val="00EB4A15"/>
    <w:rsid w:val="00EB7452"/>
    <w:rsid w:val="00EB7FEE"/>
    <w:rsid w:val="00EC0423"/>
    <w:rsid w:val="00EC38F0"/>
    <w:rsid w:val="00EC3BD1"/>
    <w:rsid w:val="00EC5056"/>
    <w:rsid w:val="00EC6862"/>
    <w:rsid w:val="00EC7AB0"/>
    <w:rsid w:val="00ED1992"/>
    <w:rsid w:val="00ED19A9"/>
    <w:rsid w:val="00ED1EC8"/>
    <w:rsid w:val="00ED2B84"/>
    <w:rsid w:val="00ED6DE0"/>
    <w:rsid w:val="00ED754B"/>
    <w:rsid w:val="00ED7CCE"/>
    <w:rsid w:val="00ED7CF7"/>
    <w:rsid w:val="00EE06E4"/>
    <w:rsid w:val="00EE112C"/>
    <w:rsid w:val="00EE2372"/>
    <w:rsid w:val="00EE3A75"/>
    <w:rsid w:val="00EE55B9"/>
    <w:rsid w:val="00EE6E6E"/>
    <w:rsid w:val="00EF0391"/>
    <w:rsid w:val="00EF0FA7"/>
    <w:rsid w:val="00EF13FD"/>
    <w:rsid w:val="00EF340E"/>
    <w:rsid w:val="00EF4499"/>
    <w:rsid w:val="00EF5B62"/>
    <w:rsid w:val="00EF630F"/>
    <w:rsid w:val="00EF63C2"/>
    <w:rsid w:val="00EF6C02"/>
    <w:rsid w:val="00F02034"/>
    <w:rsid w:val="00F0204C"/>
    <w:rsid w:val="00F0236F"/>
    <w:rsid w:val="00F02ADE"/>
    <w:rsid w:val="00F03001"/>
    <w:rsid w:val="00F043EB"/>
    <w:rsid w:val="00F067FF"/>
    <w:rsid w:val="00F107F4"/>
    <w:rsid w:val="00F11BEF"/>
    <w:rsid w:val="00F13631"/>
    <w:rsid w:val="00F14273"/>
    <w:rsid w:val="00F14A56"/>
    <w:rsid w:val="00F15270"/>
    <w:rsid w:val="00F15715"/>
    <w:rsid w:val="00F21B2A"/>
    <w:rsid w:val="00F2207F"/>
    <w:rsid w:val="00F2284E"/>
    <w:rsid w:val="00F22A48"/>
    <w:rsid w:val="00F23207"/>
    <w:rsid w:val="00F260F1"/>
    <w:rsid w:val="00F26A2E"/>
    <w:rsid w:val="00F26EE6"/>
    <w:rsid w:val="00F30B50"/>
    <w:rsid w:val="00F317A8"/>
    <w:rsid w:val="00F3275F"/>
    <w:rsid w:val="00F34C66"/>
    <w:rsid w:val="00F35AE1"/>
    <w:rsid w:val="00F37844"/>
    <w:rsid w:val="00F444D4"/>
    <w:rsid w:val="00F445EC"/>
    <w:rsid w:val="00F44B79"/>
    <w:rsid w:val="00F44D40"/>
    <w:rsid w:val="00F456B9"/>
    <w:rsid w:val="00F45E1F"/>
    <w:rsid w:val="00F464D2"/>
    <w:rsid w:val="00F467CC"/>
    <w:rsid w:val="00F47A60"/>
    <w:rsid w:val="00F51793"/>
    <w:rsid w:val="00F5313C"/>
    <w:rsid w:val="00F5527D"/>
    <w:rsid w:val="00F609B1"/>
    <w:rsid w:val="00F652FA"/>
    <w:rsid w:val="00F66937"/>
    <w:rsid w:val="00F708A7"/>
    <w:rsid w:val="00F70D2C"/>
    <w:rsid w:val="00F71CA5"/>
    <w:rsid w:val="00F72497"/>
    <w:rsid w:val="00F72D38"/>
    <w:rsid w:val="00F73875"/>
    <w:rsid w:val="00F81588"/>
    <w:rsid w:val="00F83796"/>
    <w:rsid w:val="00F844C7"/>
    <w:rsid w:val="00F84523"/>
    <w:rsid w:val="00F87B42"/>
    <w:rsid w:val="00F92D1E"/>
    <w:rsid w:val="00F93266"/>
    <w:rsid w:val="00F95E4B"/>
    <w:rsid w:val="00FA00A4"/>
    <w:rsid w:val="00FA073E"/>
    <w:rsid w:val="00FA21E9"/>
    <w:rsid w:val="00FA2B8C"/>
    <w:rsid w:val="00FA4CB1"/>
    <w:rsid w:val="00FA5D87"/>
    <w:rsid w:val="00FA5F58"/>
    <w:rsid w:val="00FB1395"/>
    <w:rsid w:val="00FB46A3"/>
    <w:rsid w:val="00FB6C41"/>
    <w:rsid w:val="00FC1BDB"/>
    <w:rsid w:val="00FC29B1"/>
    <w:rsid w:val="00FC3BC4"/>
    <w:rsid w:val="00FC405F"/>
    <w:rsid w:val="00FC4840"/>
    <w:rsid w:val="00FC4C9F"/>
    <w:rsid w:val="00FC5BE9"/>
    <w:rsid w:val="00FC7B0F"/>
    <w:rsid w:val="00FD00E0"/>
    <w:rsid w:val="00FD2635"/>
    <w:rsid w:val="00FD2E9F"/>
    <w:rsid w:val="00FD3E00"/>
    <w:rsid w:val="00FD42C1"/>
    <w:rsid w:val="00FD5108"/>
    <w:rsid w:val="00FD60CD"/>
    <w:rsid w:val="00FD66AF"/>
    <w:rsid w:val="00FE1F3D"/>
    <w:rsid w:val="00FE2773"/>
    <w:rsid w:val="00FE39F0"/>
    <w:rsid w:val="00FE3B49"/>
    <w:rsid w:val="00FE4E5D"/>
    <w:rsid w:val="00FE5E36"/>
    <w:rsid w:val="00FE7A17"/>
    <w:rsid w:val="00FF0FFC"/>
    <w:rsid w:val="00FF5A1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606F8"/>
  <w15:chartTrackingRefBased/>
  <w15:docId w15:val="{5A915CA0-0DD2-4EFA-B66B-FE4B22D1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20"/>
    <w:rPr>
      <w:rFonts w:ascii="Times New Roman" w:eastAsia="Calibri" w:hAnsi="Times New Roman" w:cs="Times New Roman"/>
      <w:color w:val="000000"/>
      <w:sz w:val="24"/>
    </w:rPr>
  </w:style>
  <w:style w:type="paragraph" w:styleId="Rubrik1">
    <w:name w:val="heading 1"/>
    <w:basedOn w:val="Normal"/>
    <w:next w:val="Normal"/>
    <w:link w:val="Rubrik1Char"/>
    <w:uiPriority w:val="9"/>
    <w:qFormat/>
    <w:rsid w:val="00666800"/>
    <w:pPr>
      <w:keepNext/>
      <w:spacing w:before="240" w:after="120" w:line="240" w:lineRule="auto"/>
      <w:outlineLvl w:val="0"/>
    </w:pPr>
    <w:rPr>
      <w:rFonts w:ascii="Arial" w:eastAsia="Times New Roman" w:hAnsi="Arial"/>
      <w:b/>
      <w:bCs/>
      <w:noProof/>
      <w:kern w:val="32"/>
      <w:sz w:val="32"/>
      <w:szCs w:val="32"/>
      <w:lang w:eastAsia="sv-SE"/>
    </w:rPr>
  </w:style>
  <w:style w:type="paragraph" w:styleId="Rubrik2">
    <w:name w:val="heading 2"/>
    <w:basedOn w:val="Normal"/>
    <w:next w:val="Normal"/>
    <w:link w:val="Rubrik2Char"/>
    <w:uiPriority w:val="9"/>
    <w:unhideWhenUsed/>
    <w:qFormat/>
    <w:rsid w:val="00BB0105"/>
    <w:pPr>
      <w:keepNext/>
      <w:spacing w:before="360" w:line="240" w:lineRule="auto"/>
      <w:outlineLvl w:val="1"/>
    </w:pPr>
    <w:rPr>
      <w:rFonts w:ascii="Arial" w:eastAsia="Times New Roman" w:hAnsi="Arial"/>
      <w:bCs/>
      <w:iCs/>
      <w:sz w:val="26"/>
      <w:szCs w:val="26"/>
      <w:lang w:eastAsia="sv-SE"/>
    </w:rPr>
  </w:style>
  <w:style w:type="paragraph" w:styleId="Rubrik3">
    <w:name w:val="heading 3"/>
    <w:basedOn w:val="Normal"/>
    <w:next w:val="Normal"/>
    <w:link w:val="Rubrik3Char"/>
    <w:uiPriority w:val="9"/>
    <w:unhideWhenUsed/>
    <w:qFormat/>
    <w:rsid w:val="0065707E"/>
    <w:pPr>
      <w:spacing w:before="120" w:after="120"/>
      <w:outlineLvl w:val="2"/>
    </w:pPr>
    <w:rPr>
      <w:rFonts w:ascii="Calibri Light" w:eastAsia="Times New Roman" w:hAnsi="Calibri Light"/>
      <w:b/>
      <w:bCs/>
    </w:rPr>
  </w:style>
  <w:style w:type="paragraph" w:styleId="Rubrik4">
    <w:name w:val="heading 4"/>
    <w:basedOn w:val="Normal"/>
    <w:next w:val="Normal"/>
    <w:link w:val="Rubrik4Char"/>
    <w:uiPriority w:val="9"/>
    <w:unhideWhenUsed/>
    <w:qFormat/>
    <w:rsid w:val="00BB0105"/>
    <w:pPr>
      <w:outlineLvl w:val="3"/>
    </w:pPr>
    <w:rPr>
      <w:rFonts w:ascii="Calibri Light" w:eastAsia="Times New Roman" w:hAnsi="Calibri Light"/>
      <w:b/>
      <w:bCs/>
      <w:i/>
      <w:iCs/>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D3AAC"/>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2D3AAC"/>
  </w:style>
  <w:style w:type="paragraph" w:styleId="Sidfot">
    <w:name w:val="footer"/>
    <w:basedOn w:val="Normal"/>
    <w:link w:val="SidfotChar"/>
    <w:uiPriority w:val="99"/>
    <w:unhideWhenUsed/>
    <w:rsid w:val="002D3AAC"/>
    <w:pPr>
      <w:tabs>
        <w:tab w:val="center" w:pos="4536"/>
        <w:tab w:val="right" w:pos="9072"/>
      </w:tabs>
      <w:spacing w:line="240" w:lineRule="auto"/>
    </w:pPr>
  </w:style>
  <w:style w:type="character" w:customStyle="1" w:styleId="SidfotChar">
    <w:name w:val="Sidfot Char"/>
    <w:basedOn w:val="Standardstycketeckensnitt"/>
    <w:link w:val="Sidfot"/>
    <w:uiPriority w:val="99"/>
    <w:rsid w:val="002D3AAC"/>
  </w:style>
  <w:style w:type="character" w:customStyle="1" w:styleId="Rubrik1Char">
    <w:name w:val="Rubrik 1 Char"/>
    <w:basedOn w:val="Standardstycketeckensnitt"/>
    <w:link w:val="Rubrik1"/>
    <w:uiPriority w:val="9"/>
    <w:rsid w:val="00666800"/>
    <w:rPr>
      <w:rFonts w:ascii="Arial" w:eastAsia="Times New Roman" w:hAnsi="Arial" w:cs="Times New Roman"/>
      <w:b/>
      <w:bCs/>
      <w:noProof/>
      <w:color w:val="000000"/>
      <w:kern w:val="32"/>
      <w:sz w:val="32"/>
      <w:szCs w:val="32"/>
      <w:lang w:eastAsia="sv-SE"/>
    </w:rPr>
  </w:style>
  <w:style w:type="character" w:customStyle="1" w:styleId="Rubrik2Char">
    <w:name w:val="Rubrik 2 Char"/>
    <w:basedOn w:val="Standardstycketeckensnitt"/>
    <w:link w:val="Rubrik2"/>
    <w:uiPriority w:val="9"/>
    <w:rsid w:val="00BB0105"/>
    <w:rPr>
      <w:rFonts w:ascii="Arial" w:eastAsia="Times New Roman" w:hAnsi="Arial" w:cs="Times New Roman"/>
      <w:bCs/>
      <w:iCs/>
      <w:color w:val="000000"/>
      <w:sz w:val="26"/>
      <w:szCs w:val="26"/>
      <w:lang w:eastAsia="sv-SE"/>
    </w:rPr>
  </w:style>
  <w:style w:type="character" w:customStyle="1" w:styleId="Rubrik3Char">
    <w:name w:val="Rubrik 3 Char"/>
    <w:basedOn w:val="Standardstycketeckensnitt"/>
    <w:link w:val="Rubrik3"/>
    <w:uiPriority w:val="9"/>
    <w:rsid w:val="0065707E"/>
    <w:rPr>
      <w:rFonts w:ascii="Calibri Light" w:eastAsia="Times New Roman" w:hAnsi="Calibri Light" w:cs="Times New Roman"/>
      <w:b/>
      <w:bCs/>
      <w:color w:val="000000"/>
      <w:sz w:val="24"/>
    </w:rPr>
  </w:style>
  <w:style w:type="character" w:customStyle="1" w:styleId="Rubrik4Char">
    <w:name w:val="Rubrik 4 Char"/>
    <w:basedOn w:val="Standardstycketeckensnitt"/>
    <w:link w:val="Rubrik4"/>
    <w:uiPriority w:val="9"/>
    <w:rsid w:val="00BB0105"/>
    <w:rPr>
      <w:rFonts w:ascii="Calibri Light" w:eastAsia="Times New Roman" w:hAnsi="Calibri Light" w:cs="Times New Roman"/>
      <w:b/>
      <w:bCs/>
      <w:i/>
      <w:iCs/>
      <w:color w:val="000000"/>
      <w:lang w:eastAsia="sv-SE"/>
    </w:rPr>
  </w:style>
  <w:style w:type="paragraph" w:styleId="Liststycke">
    <w:name w:val="List Paragraph"/>
    <w:basedOn w:val="Normal"/>
    <w:link w:val="ListstyckeChar"/>
    <w:uiPriority w:val="34"/>
    <w:qFormat/>
    <w:rsid w:val="002D3AAC"/>
    <w:pPr>
      <w:ind w:left="720"/>
      <w:contextualSpacing/>
    </w:pPr>
  </w:style>
  <w:style w:type="paragraph" w:customStyle="1" w:styleId="Punktrubrik1">
    <w:name w:val="Punktrubrik 1"/>
    <w:basedOn w:val="Liststycke"/>
    <w:link w:val="Punktrubrik1Char"/>
    <w:qFormat/>
    <w:rsid w:val="00666800"/>
    <w:pPr>
      <w:numPr>
        <w:numId w:val="16"/>
      </w:numPr>
      <w:spacing w:before="440" w:after="240" w:line="240" w:lineRule="auto"/>
      <w:ind w:left="360"/>
    </w:pPr>
    <w:rPr>
      <w:rFonts w:ascii="Arial" w:hAnsi="Arial"/>
      <w:b/>
      <w:sz w:val="32"/>
    </w:rPr>
  </w:style>
  <w:style w:type="paragraph" w:customStyle="1" w:styleId="Punkterabc">
    <w:name w:val="Punkter abc"/>
    <w:basedOn w:val="Normal"/>
    <w:link w:val="PunkterabcChar"/>
    <w:uiPriority w:val="99"/>
    <w:qFormat/>
    <w:rsid w:val="002D3AAC"/>
    <w:pPr>
      <w:numPr>
        <w:numId w:val="2"/>
      </w:numPr>
      <w:spacing w:after="120" w:line="240" w:lineRule="auto"/>
      <w:ind w:left="2018" w:right="476" w:hanging="357"/>
    </w:pPr>
  </w:style>
  <w:style w:type="character" w:customStyle="1" w:styleId="ListstyckeChar">
    <w:name w:val="Liststycke Char"/>
    <w:basedOn w:val="Standardstycketeckensnitt"/>
    <w:link w:val="Liststycke"/>
    <w:uiPriority w:val="34"/>
    <w:rsid w:val="002D3AAC"/>
    <w:rPr>
      <w:rFonts w:ascii="Times New Roman" w:eastAsia="Calibri" w:hAnsi="Times New Roman" w:cs="Times New Roman"/>
      <w:color w:val="000000"/>
    </w:rPr>
  </w:style>
  <w:style w:type="character" w:customStyle="1" w:styleId="Punktrubrik1Char">
    <w:name w:val="Punktrubrik 1 Char"/>
    <w:basedOn w:val="ListstyckeChar"/>
    <w:link w:val="Punktrubrik1"/>
    <w:rsid w:val="00666800"/>
    <w:rPr>
      <w:rFonts w:ascii="Arial" w:eastAsia="Calibri" w:hAnsi="Arial" w:cs="Times New Roman"/>
      <w:b/>
      <w:color w:val="000000"/>
      <w:sz w:val="32"/>
    </w:rPr>
  </w:style>
  <w:style w:type="character" w:customStyle="1" w:styleId="PunkterabcChar">
    <w:name w:val="Punkter abc Char"/>
    <w:basedOn w:val="Standardstycketeckensnitt"/>
    <w:link w:val="Punkterabc"/>
    <w:uiPriority w:val="99"/>
    <w:rsid w:val="002D3AAC"/>
    <w:rPr>
      <w:rFonts w:ascii="Times New Roman" w:eastAsia="Calibri" w:hAnsi="Times New Roman" w:cs="Times New Roman"/>
      <w:color w:val="000000"/>
    </w:rPr>
  </w:style>
  <w:style w:type="character" w:styleId="Platshllartext">
    <w:name w:val="Placeholder Text"/>
    <w:basedOn w:val="Standardstycketeckensnitt"/>
    <w:uiPriority w:val="99"/>
    <w:semiHidden/>
    <w:rsid w:val="00BB0105"/>
    <w:rPr>
      <w:color w:val="808080"/>
    </w:rPr>
  </w:style>
  <w:style w:type="paragraph" w:styleId="Normalwebb">
    <w:name w:val="Normal (Web)"/>
    <w:basedOn w:val="Normal"/>
    <w:uiPriority w:val="99"/>
    <w:semiHidden/>
    <w:unhideWhenUsed/>
    <w:rsid w:val="00362712"/>
    <w:pPr>
      <w:spacing w:before="100" w:beforeAutospacing="1" w:after="100" w:afterAutospacing="1" w:line="240" w:lineRule="auto"/>
    </w:pPr>
    <w:rPr>
      <w:rFonts w:eastAsia="Times New Roman"/>
      <w:color w:val="auto"/>
      <w:szCs w:val="24"/>
      <w:lang w:eastAsia="sv-SE"/>
    </w:rPr>
  </w:style>
  <w:style w:type="table" w:styleId="Tabellrutnt">
    <w:name w:val="Table Grid"/>
    <w:basedOn w:val="Normaltabell"/>
    <w:uiPriority w:val="39"/>
    <w:rsid w:val="003627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704C38"/>
    <w:pPr>
      <w:keepLines/>
      <w:spacing w:after="0" w:line="360" w:lineRule="auto"/>
      <w:outlineLvl w:val="9"/>
    </w:pPr>
    <w:rPr>
      <w:rFonts w:eastAsiaTheme="majorEastAsia" w:cs="Arial"/>
      <w:b w:val="0"/>
      <w:bCs w:val="0"/>
      <w:noProof w:val="0"/>
      <w:color w:val="auto"/>
      <w:kern w:val="0"/>
    </w:rPr>
  </w:style>
  <w:style w:type="paragraph" w:styleId="Innehll1">
    <w:name w:val="toc 1"/>
    <w:basedOn w:val="Normal"/>
    <w:next w:val="Normal"/>
    <w:autoRedefine/>
    <w:uiPriority w:val="39"/>
    <w:unhideWhenUsed/>
    <w:rsid w:val="009E50BA"/>
    <w:pPr>
      <w:tabs>
        <w:tab w:val="left" w:pos="440"/>
        <w:tab w:val="right" w:leader="dot" w:pos="9060"/>
      </w:tabs>
      <w:spacing w:after="100"/>
    </w:pPr>
    <w:rPr>
      <w:b/>
      <w:bCs/>
      <w:noProof/>
    </w:rPr>
  </w:style>
  <w:style w:type="paragraph" w:styleId="Innehll2">
    <w:name w:val="toc 2"/>
    <w:basedOn w:val="Normal"/>
    <w:next w:val="Normal"/>
    <w:autoRedefine/>
    <w:uiPriority w:val="39"/>
    <w:unhideWhenUsed/>
    <w:rsid w:val="00362E6D"/>
    <w:pPr>
      <w:tabs>
        <w:tab w:val="left" w:pos="1100"/>
        <w:tab w:val="right" w:leader="dot" w:pos="9060"/>
      </w:tabs>
      <w:spacing w:after="40"/>
      <w:ind w:left="220"/>
    </w:pPr>
    <w:rPr>
      <w:bCs/>
      <w:noProof/>
    </w:rPr>
  </w:style>
  <w:style w:type="character" w:styleId="Hyperlnk">
    <w:name w:val="Hyperlink"/>
    <w:basedOn w:val="Standardstycketeckensnitt"/>
    <w:uiPriority w:val="99"/>
    <w:unhideWhenUsed/>
    <w:rsid w:val="00096180"/>
    <w:rPr>
      <w:color w:val="0563C1" w:themeColor="hyperlink"/>
      <w:u w:val="single"/>
    </w:rPr>
  </w:style>
  <w:style w:type="paragraph" w:styleId="Brdtext">
    <w:name w:val="Body Text"/>
    <w:basedOn w:val="Normal"/>
    <w:link w:val="BrdtextChar"/>
    <w:uiPriority w:val="1"/>
    <w:qFormat/>
    <w:rsid w:val="00CE78F5"/>
    <w:pPr>
      <w:widowControl w:val="0"/>
      <w:autoSpaceDE w:val="0"/>
      <w:autoSpaceDN w:val="0"/>
      <w:spacing w:after="120" w:line="274" w:lineRule="auto"/>
      <w:ind w:left="970" w:right="970"/>
    </w:pPr>
    <w:rPr>
      <w:rFonts w:asciiTheme="minorHAnsi" w:eastAsia="Georgia" w:hAnsiTheme="minorHAnsi" w:cstheme="minorHAnsi"/>
      <w:color w:val="auto"/>
    </w:rPr>
  </w:style>
  <w:style w:type="character" w:customStyle="1" w:styleId="BrdtextChar">
    <w:name w:val="Brödtext Char"/>
    <w:basedOn w:val="Standardstycketeckensnitt"/>
    <w:link w:val="Brdtext"/>
    <w:uiPriority w:val="1"/>
    <w:rsid w:val="00CE78F5"/>
    <w:rPr>
      <w:rFonts w:eastAsia="Georgia" w:cstheme="minorHAnsi"/>
    </w:rPr>
  </w:style>
  <w:style w:type="paragraph" w:styleId="Fotnotstext">
    <w:name w:val="footnote text"/>
    <w:basedOn w:val="Normal"/>
    <w:link w:val="FotnotstextChar"/>
    <w:uiPriority w:val="99"/>
    <w:semiHidden/>
    <w:unhideWhenUsed/>
    <w:rsid w:val="00CE78F5"/>
    <w:pPr>
      <w:widowControl w:val="0"/>
      <w:autoSpaceDE w:val="0"/>
      <w:autoSpaceDN w:val="0"/>
      <w:spacing w:line="240" w:lineRule="auto"/>
    </w:pPr>
    <w:rPr>
      <w:rFonts w:ascii="Georgia" w:eastAsia="Georgia" w:hAnsi="Georgia" w:cs="Georgia"/>
      <w:color w:val="auto"/>
      <w:sz w:val="20"/>
      <w:szCs w:val="20"/>
    </w:rPr>
  </w:style>
  <w:style w:type="character" w:customStyle="1" w:styleId="FotnotstextChar">
    <w:name w:val="Fotnotstext Char"/>
    <w:basedOn w:val="Standardstycketeckensnitt"/>
    <w:link w:val="Fotnotstext"/>
    <w:uiPriority w:val="99"/>
    <w:semiHidden/>
    <w:rsid w:val="00CE78F5"/>
    <w:rPr>
      <w:rFonts w:ascii="Georgia" w:eastAsia="Georgia" w:hAnsi="Georgia" w:cs="Georgia"/>
      <w:sz w:val="20"/>
      <w:szCs w:val="20"/>
    </w:rPr>
  </w:style>
  <w:style w:type="character" w:styleId="Fotnotsreferens">
    <w:name w:val="footnote reference"/>
    <w:basedOn w:val="Standardstycketeckensnitt"/>
    <w:uiPriority w:val="99"/>
    <w:semiHidden/>
    <w:unhideWhenUsed/>
    <w:rsid w:val="00CE78F5"/>
    <w:rPr>
      <w:vertAlign w:val="superscript"/>
    </w:rPr>
  </w:style>
  <w:style w:type="paragraph" w:styleId="Beskrivning">
    <w:name w:val="caption"/>
    <w:basedOn w:val="Normal"/>
    <w:next w:val="Normal"/>
    <w:uiPriority w:val="35"/>
    <w:unhideWhenUsed/>
    <w:qFormat/>
    <w:rsid w:val="003236F8"/>
    <w:pPr>
      <w:spacing w:line="240" w:lineRule="auto"/>
    </w:pPr>
    <w:rPr>
      <w:i/>
      <w:iCs/>
      <w:color w:val="44546A" w:themeColor="text2"/>
      <w:sz w:val="18"/>
      <w:szCs w:val="18"/>
    </w:rPr>
  </w:style>
  <w:style w:type="paragraph" w:customStyle="1" w:styleId="Punktrubrik2">
    <w:name w:val="Punktrubrik 2"/>
    <w:basedOn w:val="Liststycke"/>
    <w:next w:val="Normal"/>
    <w:link w:val="Punktrubrik2Char"/>
    <w:qFormat/>
    <w:rsid w:val="00666800"/>
    <w:pPr>
      <w:numPr>
        <w:ilvl w:val="1"/>
        <w:numId w:val="17"/>
      </w:numPr>
    </w:pPr>
    <w:rPr>
      <w:rFonts w:ascii="Arial" w:hAnsi="Arial"/>
      <w:b/>
      <w:sz w:val="28"/>
      <w:lang w:eastAsia="sv-SE"/>
    </w:rPr>
  </w:style>
  <w:style w:type="paragraph" w:customStyle="1" w:styleId="TableParagraph">
    <w:name w:val="Table Paragraph"/>
    <w:basedOn w:val="Normal"/>
    <w:uiPriority w:val="1"/>
    <w:qFormat/>
    <w:rsid w:val="00BA30EB"/>
    <w:pPr>
      <w:widowControl w:val="0"/>
      <w:autoSpaceDE w:val="0"/>
      <w:autoSpaceDN w:val="0"/>
      <w:spacing w:line="240" w:lineRule="auto"/>
      <w:ind w:left="107"/>
    </w:pPr>
    <w:rPr>
      <w:rFonts w:ascii="Georgia" w:eastAsia="Georgia" w:hAnsi="Georgia" w:cs="Georgia"/>
      <w:color w:val="auto"/>
    </w:rPr>
  </w:style>
  <w:style w:type="character" w:customStyle="1" w:styleId="Punktrubrik2Char">
    <w:name w:val="Punktrubrik 2 Char"/>
    <w:basedOn w:val="Rubrik2Char"/>
    <w:link w:val="Punktrubrik2"/>
    <w:rsid w:val="00666800"/>
    <w:rPr>
      <w:rFonts w:ascii="Arial" w:eastAsia="Calibri" w:hAnsi="Arial" w:cs="Times New Roman"/>
      <w:b/>
      <w:bCs w:val="0"/>
      <w:iCs w:val="0"/>
      <w:color w:val="000000"/>
      <w:sz w:val="28"/>
      <w:szCs w:val="26"/>
      <w:lang w:eastAsia="sv-SE"/>
    </w:rPr>
  </w:style>
  <w:style w:type="character" w:customStyle="1" w:styleId="normaltextrun">
    <w:name w:val="normaltextrun"/>
    <w:basedOn w:val="Standardstycketeckensnitt"/>
    <w:rsid w:val="00FD60CD"/>
  </w:style>
  <w:style w:type="paragraph" w:styleId="Innehll3">
    <w:name w:val="toc 3"/>
    <w:basedOn w:val="Normal"/>
    <w:next w:val="Normal"/>
    <w:autoRedefine/>
    <w:uiPriority w:val="39"/>
    <w:unhideWhenUsed/>
    <w:rsid w:val="0088590B"/>
    <w:pPr>
      <w:spacing w:after="100"/>
      <w:ind w:left="440"/>
    </w:pPr>
  </w:style>
  <w:style w:type="paragraph" w:customStyle="1" w:styleId="Punktniv3">
    <w:name w:val="Punktnivå 3"/>
    <w:basedOn w:val="Normal"/>
    <w:link w:val="Punktniv3Char"/>
    <w:qFormat/>
    <w:rsid w:val="00EB0879"/>
    <w:pPr>
      <w:numPr>
        <w:ilvl w:val="2"/>
        <w:numId w:val="16"/>
      </w:numPr>
      <w:ind w:left="737" w:hanging="737"/>
    </w:pPr>
    <w:rPr>
      <w:rFonts w:ascii="Arial" w:hAnsi="Arial" w:cs="Arial"/>
      <w:b/>
      <w:bCs/>
      <w:sz w:val="26"/>
    </w:rPr>
  </w:style>
  <w:style w:type="paragraph" w:customStyle="1" w:styleId="Bilaga">
    <w:name w:val="Bilaga"/>
    <w:basedOn w:val="Rubrik2"/>
    <w:link w:val="BilagaChar"/>
    <w:qFormat/>
    <w:rsid w:val="006432C5"/>
  </w:style>
  <w:style w:type="character" w:customStyle="1" w:styleId="Punktniv3Char">
    <w:name w:val="Punktnivå 3 Char"/>
    <w:basedOn w:val="Standardstycketeckensnitt"/>
    <w:link w:val="Punktniv3"/>
    <w:rsid w:val="00EB0879"/>
    <w:rPr>
      <w:rFonts w:ascii="Arial" w:eastAsia="Calibri" w:hAnsi="Arial" w:cs="Arial"/>
      <w:b/>
      <w:bCs/>
      <w:color w:val="000000"/>
      <w:sz w:val="26"/>
    </w:rPr>
  </w:style>
  <w:style w:type="character" w:customStyle="1" w:styleId="BilagaChar">
    <w:name w:val="Bilaga Char"/>
    <w:basedOn w:val="Rubrik2Char"/>
    <w:link w:val="Bilaga"/>
    <w:rsid w:val="006432C5"/>
    <w:rPr>
      <w:rFonts w:ascii="Arial" w:eastAsia="Times New Roman" w:hAnsi="Arial" w:cs="Times New Roman"/>
      <w:bCs/>
      <w:iCs/>
      <w:color w:val="000000"/>
      <w:sz w:val="26"/>
      <w:szCs w:val="26"/>
      <w:lang w:eastAsia="sv-SE"/>
    </w:rPr>
  </w:style>
  <w:style w:type="paragraph" w:styleId="Ingetavstnd">
    <w:name w:val="No Spacing"/>
    <w:link w:val="IngetavstndChar"/>
    <w:uiPriority w:val="1"/>
    <w:qFormat/>
    <w:rsid w:val="001B1AE4"/>
    <w:pPr>
      <w:spacing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1B1AE4"/>
    <w:rPr>
      <w:rFonts w:eastAsiaTheme="minorEastAsia"/>
      <w:lang w:eastAsia="sv-SE"/>
    </w:rPr>
  </w:style>
  <w:style w:type="paragraph" w:customStyle="1" w:styleId="Normalingetavstnd">
    <w:name w:val="Normal inget avstånd"/>
    <w:basedOn w:val="Normal"/>
    <w:link w:val="NormalingetavstndChar"/>
    <w:qFormat/>
    <w:rsid w:val="0056718B"/>
  </w:style>
  <w:style w:type="character" w:customStyle="1" w:styleId="NormalingetavstndChar">
    <w:name w:val="Normal inget avstånd Char"/>
    <w:basedOn w:val="Standardstycketeckensnitt"/>
    <w:link w:val="Normalingetavstnd"/>
    <w:rsid w:val="0056718B"/>
    <w:rPr>
      <w:rFonts w:ascii="Times New Roman" w:eastAsia="Calibri" w:hAnsi="Times New Roman" w:cs="Times New Roman"/>
      <w:color w:val="000000"/>
    </w:rPr>
  </w:style>
  <w:style w:type="paragraph" w:customStyle="1" w:styleId="Rubrik16">
    <w:name w:val="Rubrik 16"/>
    <w:basedOn w:val="Rubrik1"/>
    <w:link w:val="Rubrik16Char"/>
    <w:rsid w:val="004460F5"/>
    <w:rPr>
      <w:szCs w:val="40"/>
    </w:rPr>
  </w:style>
  <w:style w:type="paragraph" w:customStyle="1" w:styleId="Rubrik14">
    <w:name w:val="Rubrik 14"/>
    <w:basedOn w:val="Rubrik2"/>
    <w:link w:val="Rubrik14Char"/>
    <w:rsid w:val="00A9049A"/>
    <w:rPr>
      <w:b/>
      <w:bCs w:val="0"/>
      <w:sz w:val="28"/>
      <w:szCs w:val="28"/>
    </w:rPr>
  </w:style>
  <w:style w:type="character" w:customStyle="1" w:styleId="Rubrik16Char">
    <w:name w:val="Rubrik 16 Char"/>
    <w:basedOn w:val="Rubrik1Char"/>
    <w:link w:val="Rubrik16"/>
    <w:rsid w:val="004460F5"/>
    <w:rPr>
      <w:rFonts w:ascii="Arial" w:eastAsia="Times New Roman" w:hAnsi="Arial" w:cs="Times New Roman"/>
      <w:b/>
      <w:bCs/>
      <w:noProof/>
      <w:color w:val="000000"/>
      <w:kern w:val="32"/>
      <w:sz w:val="32"/>
      <w:szCs w:val="40"/>
      <w:lang w:eastAsia="sv-SE"/>
    </w:rPr>
  </w:style>
  <w:style w:type="paragraph" w:customStyle="1" w:styleId="Rubrik13">
    <w:name w:val="Rubrik 13"/>
    <w:basedOn w:val="Punktniv3"/>
    <w:link w:val="Rubrik13Char"/>
    <w:rsid w:val="00A9049A"/>
    <w:rPr>
      <w:szCs w:val="26"/>
      <w:lang w:eastAsia="sv-SE"/>
    </w:rPr>
  </w:style>
  <w:style w:type="character" w:customStyle="1" w:styleId="Rubrik14Char">
    <w:name w:val="Rubrik 14 Char"/>
    <w:basedOn w:val="Rubrik2Char"/>
    <w:link w:val="Rubrik14"/>
    <w:rsid w:val="00A9049A"/>
    <w:rPr>
      <w:rFonts w:ascii="Arial" w:eastAsia="Times New Roman" w:hAnsi="Arial" w:cs="Times New Roman"/>
      <w:b/>
      <w:bCs w:val="0"/>
      <w:iCs/>
      <w:color w:val="000000"/>
      <w:sz w:val="28"/>
      <w:szCs w:val="28"/>
      <w:lang w:eastAsia="sv-SE"/>
    </w:rPr>
  </w:style>
  <w:style w:type="paragraph" w:customStyle="1" w:styleId="Numrrubrik14">
    <w:name w:val="Numr rubrik 14"/>
    <w:basedOn w:val="Rubrik13"/>
    <w:link w:val="Numrrubrik14Char"/>
    <w:rsid w:val="00A9049A"/>
    <w:rPr>
      <w:sz w:val="28"/>
      <w:szCs w:val="28"/>
    </w:rPr>
  </w:style>
  <w:style w:type="character" w:customStyle="1" w:styleId="Rubrik13Char">
    <w:name w:val="Rubrik 13 Char"/>
    <w:basedOn w:val="Punktniv3Char"/>
    <w:link w:val="Rubrik13"/>
    <w:rsid w:val="00A9049A"/>
    <w:rPr>
      <w:rFonts w:ascii="Arial" w:eastAsia="Calibri" w:hAnsi="Arial" w:cs="Arial"/>
      <w:b/>
      <w:bCs/>
      <w:color w:val="000000"/>
      <w:sz w:val="26"/>
      <w:szCs w:val="26"/>
      <w:lang w:eastAsia="sv-SE"/>
    </w:rPr>
  </w:style>
  <w:style w:type="paragraph" w:customStyle="1" w:styleId="1Formatmall">
    <w:name w:val="1Formatmall"/>
    <w:basedOn w:val="Punktrubrik1"/>
    <w:rsid w:val="00115F9F"/>
    <w:rPr>
      <w:szCs w:val="32"/>
    </w:rPr>
  </w:style>
  <w:style w:type="character" w:customStyle="1" w:styleId="Numrrubrik14Char">
    <w:name w:val="Numr rubrik 14 Char"/>
    <w:basedOn w:val="Rubrik13Char"/>
    <w:link w:val="Numrrubrik14"/>
    <w:rsid w:val="00A9049A"/>
    <w:rPr>
      <w:rFonts w:ascii="Arial" w:eastAsia="Calibri" w:hAnsi="Arial" w:cs="Arial"/>
      <w:b/>
      <w:bCs/>
      <w:color w:val="000000"/>
      <w:sz w:val="28"/>
      <w:szCs w:val="28"/>
      <w:lang w:eastAsia="sv-SE"/>
    </w:rPr>
  </w:style>
  <w:style w:type="paragraph" w:customStyle="1" w:styleId="2Formatmall">
    <w:name w:val="2Formatmall"/>
    <w:basedOn w:val="Punktrubrik2"/>
    <w:link w:val="2FormatmallChar"/>
    <w:rsid w:val="00115F9F"/>
    <w:rPr>
      <w:b w:val="0"/>
      <w:bCs/>
      <w:szCs w:val="28"/>
    </w:rPr>
  </w:style>
  <w:style w:type="paragraph" w:customStyle="1" w:styleId="3Formatmall">
    <w:name w:val="3Formatmall"/>
    <w:basedOn w:val="Rubrik13"/>
    <w:link w:val="3FormatmallChar"/>
    <w:rsid w:val="00115F9F"/>
  </w:style>
  <w:style w:type="character" w:customStyle="1" w:styleId="2FormatmallChar">
    <w:name w:val="2Formatmall Char"/>
    <w:basedOn w:val="Punktrubrik2Char"/>
    <w:link w:val="2Formatmall"/>
    <w:rsid w:val="00115F9F"/>
    <w:rPr>
      <w:rFonts w:ascii="Arial" w:eastAsia="Calibri" w:hAnsi="Arial" w:cs="Times New Roman"/>
      <w:b w:val="0"/>
      <w:bCs/>
      <w:iCs w:val="0"/>
      <w:color w:val="000000"/>
      <w:sz w:val="28"/>
      <w:szCs w:val="28"/>
      <w:lang w:eastAsia="sv-SE"/>
    </w:rPr>
  </w:style>
  <w:style w:type="character" w:customStyle="1" w:styleId="3FormatmallChar">
    <w:name w:val="3Formatmall Char"/>
    <w:basedOn w:val="Rubrik13Char"/>
    <w:link w:val="3Formatmall"/>
    <w:rsid w:val="00115F9F"/>
    <w:rPr>
      <w:rFonts w:ascii="Arial" w:eastAsia="Calibri" w:hAnsi="Arial" w:cs="Arial"/>
      <w:b/>
      <w:bCs/>
      <w:color w:val="000000"/>
      <w:sz w:val="26"/>
      <w:szCs w:val="26"/>
      <w:lang w:eastAsia="sv-SE"/>
    </w:rPr>
  </w:style>
  <w:style w:type="character" w:styleId="Olstomnmnande">
    <w:name w:val="Unresolved Mention"/>
    <w:basedOn w:val="Standardstycketeckensnitt"/>
    <w:uiPriority w:val="99"/>
    <w:semiHidden/>
    <w:unhideWhenUsed/>
    <w:rsid w:val="008503C4"/>
    <w:rPr>
      <w:color w:val="605E5C"/>
      <w:shd w:val="clear" w:color="auto" w:fill="E1DFDD"/>
    </w:rPr>
  </w:style>
  <w:style w:type="character" w:styleId="Kommentarsreferens">
    <w:name w:val="annotation reference"/>
    <w:basedOn w:val="Standardstycketeckensnitt"/>
    <w:uiPriority w:val="99"/>
    <w:semiHidden/>
    <w:unhideWhenUsed/>
    <w:rsid w:val="004639DA"/>
    <w:rPr>
      <w:sz w:val="16"/>
      <w:szCs w:val="16"/>
    </w:rPr>
  </w:style>
  <w:style w:type="paragraph" w:styleId="Kommentarer">
    <w:name w:val="annotation text"/>
    <w:basedOn w:val="Normal"/>
    <w:link w:val="KommentarerChar"/>
    <w:uiPriority w:val="99"/>
    <w:unhideWhenUsed/>
    <w:rsid w:val="004639DA"/>
    <w:pPr>
      <w:spacing w:line="240" w:lineRule="auto"/>
    </w:pPr>
    <w:rPr>
      <w:sz w:val="20"/>
      <w:szCs w:val="20"/>
    </w:rPr>
  </w:style>
  <w:style w:type="character" w:customStyle="1" w:styleId="KommentarerChar">
    <w:name w:val="Kommentarer Char"/>
    <w:basedOn w:val="Standardstycketeckensnitt"/>
    <w:link w:val="Kommentarer"/>
    <w:uiPriority w:val="99"/>
    <w:rsid w:val="004639DA"/>
    <w:rPr>
      <w:rFonts w:ascii="Times New Roman" w:eastAsia="Calibri"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4639DA"/>
    <w:rPr>
      <w:b/>
      <w:bCs/>
    </w:rPr>
  </w:style>
  <w:style w:type="character" w:customStyle="1" w:styleId="KommentarsmneChar">
    <w:name w:val="Kommentarsämne Char"/>
    <w:basedOn w:val="KommentarerChar"/>
    <w:link w:val="Kommentarsmne"/>
    <w:uiPriority w:val="99"/>
    <w:semiHidden/>
    <w:rsid w:val="004639DA"/>
    <w:rPr>
      <w:rFonts w:ascii="Times New Roman" w:eastAsia="Calibri" w:hAnsi="Times New Roman" w:cs="Times New Roman"/>
      <w:b/>
      <w:bCs/>
      <w:color w:val="000000"/>
      <w:sz w:val="20"/>
      <w:szCs w:val="20"/>
    </w:rPr>
  </w:style>
  <w:style w:type="character" w:styleId="AnvndHyperlnk">
    <w:name w:val="FollowedHyperlink"/>
    <w:basedOn w:val="Standardstycketeckensnitt"/>
    <w:uiPriority w:val="99"/>
    <w:semiHidden/>
    <w:unhideWhenUsed/>
    <w:rsid w:val="0048310C"/>
    <w:rPr>
      <w:color w:val="954F72" w:themeColor="followedHyperlink"/>
      <w:u w:val="single"/>
    </w:rPr>
  </w:style>
  <w:style w:type="paragraph" w:styleId="Slutnotstext">
    <w:name w:val="endnote text"/>
    <w:basedOn w:val="Normal"/>
    <w:link w:val="SlutnotstextChar"/>
    <w:uiPriority w:val="99"/>
    <w:semiHidden/>
    <w:unhideWhenUsed/>
    <w:rsid w:val="004B4420"/>
    <w:pPr>
      <w:spacing w:line="240" w:lineRule="auto"/>
    </w:pPr>
    <w:rPr>
      <w:sz w:val="20"/>
      <w:szCs w:val="20"/>
    </w:rPr>
  </w:style>
  <w:style w:type="character" w:customStyle="1" w:styleId="SlutnotstextChar">
    <w:name w:val="Slutnotstext Char"/>
    <w:basedOn w:val="Standardstycketeckensnitt"/>
    <w:link w:val="Slutnotstext"/>
    <w:uiPriority w:val="99"/>
    <w:semiHidden/>
    <w:rsid w:val="004B4420"/>
    <w:rPr>
      <w:rFonts w:ascii="Times New Roman" w:eastAsia="Calibri" w:hAnsi="Times New Roman" w:cs="Times New Roman"/>
      <w:color w:val="000000"/>
      <w:sz w:val="20"/>
      <w:szCs w:val="20"/>
    </w:rPr>
  </w:style>
  <w:style w:type="character" w:styleId="Slutnotsreferens">
    <w:name w:val="endnote reference"/>
    <w:basedOn w:val="Standardstycketeckensnitt"/>
    <w:uiPriority w:val="99"/>
    <w:semiHidden/>
    <w:unhideWhenUsed/>
    <w:rsid w:val="004B4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561648">
      <w:bodyDiv w:val="1"/>
      <w:marLeft w:val="0"/>
      <w:marRight w:val="0"/>
      <w:marTop w:val="0"/>
      <w:marBottom w:val="0"/>
      <w:divBdr>
        <w:top w:val="none" w:sz="0" w:space="0" w:color="auto"/>
        <w:left w:val="none" w:sz="0" w:space="0" w:color="auto"/>
        <w:bottom w:val="none" w:sz="0" w:space="0" w:color="auto"/>
        <w:right w:val="none" w:sz="0" w:space="0" w:color="auto"/>
      </w:divBdr>
    </w:div>
    <w:div w:id="155392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estawebben.arbetsgivarverket.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alarnauniversity.sharepoint.com/sites/OrganisationalAssets/OfficeTemplates/Staff/Rapport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92C7C029E34B60B18B8ED811B17495"/>
        <w:category>
          <w:name w:val="Allmänt"/>
          <w:gallery w:val="placeholder"/>
        </w:category>
        <w:types>
          <w:type w:val="bbPlcHdr"/>
        </w:types>
        <w:behaviors>
          <w:behavior w:val="content"/>
        </w:behaviors>
        <w:guid w:val="{DB7FEBAA-549F-4496-BDA4-E25AC8CE1FA9}"/>
      </w:docPartPr>
      <w:docPartBody>
        <w:p w:rsidR="006A2213" w:rsidRDefault="006A2213">
          <w:pPr>
            <w:pStyle w:val="2E92C7C029E34B60B18B8ED811B17495"/>
          </w:pPr>
          <w:r w:rsidRPr="009E50BA">
            <w:rPr>
              <w:rFonts w:ascii="Arial" w:hAnsi="Arial" w:cs="Arial"/>
              <w:b/>
              <w:bCs/>
              <w:color w:val="7030A0"/>
              <w:sz w:val="56"/>
              <w:szCs w:val="56"/>
            </w:rPr>
            <w:t>Ange rapportens titel</w:t>
          </w:r>
        </w:p>
      </w:docPartBody>
    </w:docPart>
    <w:docPart>
      <w:docPartPr>
        <w:name w:val="D2AA8C37AAEF44FD87D4CBD271BFE4B4"/>
        <w:category>
          <w:name w:val="Allmänt"/>
          <w:gallery w:val="placeholder"/>
        </w:category>
        <w:types>
          <w:type w:val="bbPlcHdr"/>
        </w:types>
        <w:behaviors>
          <w:behavior w:val="content"/>
        </w:behaviors>
        <w:guid w:val="{2B17D0C8-7A50-4C1F-85B4-F4591497CE48}"/>
      </w:docPartPr>
      <w:docPartBody>
        <w:p w:rsidR="006A2213" w:rsidRDefault="006A2213">
          <w:pPr>
            <w:pStyle w:val="D2AA8C37AAEF44FD87D4CBD271BFE4B4"/>
          </w:pPr>
          <w:r w:rsidRPr="00EA1EA1">
            <w:rPr>
              <w:rStyle w:val="Platshllartext"/>
            </w:rPr>
            <w:t>Ange innehåll som du vill upprepa, inklusive andra innehållskontroller. Du kan också infoga den här kontrollen runt tabellrader om du vill upprepa delar av en tabell.</w:t>
          </w:r>
        </w:p>
      </w:docPartBody>
    </w:docPart>
    <w:docPart>
      <w:docPartPr>
        <w:name w:val="73362E2D7B3642628EC3DAD13714B0C1"/>
        <w:category>
          <w:name w:val="Allmänt"/>
          <w:gallery w:val="placeholder"/>
        </w:category>
        <w:types>
          <w:type w:val="bbPlcHdr"/>
        </w:types>
        <w:behaviors>
          <w:behavior w:val="content"/>
        </w:behaviors>
        <w:guid w:val="{C6103AAF-92D1-4A6B-9B6E-5B6005EBBEB6}"/>
      </w:docPartPr>
      <w:docPartBody>
        <w:p w:rsidR="006A2213" w:rsidRDefault="006A2213">
          <w:pPr>
            <w:pStyle w:val="73362E2D7B3642628EC3DAD13714B0C1"/>
          </w:pPr>
          <w:r w:rsidRPr="00EA1EA1">
            <w:rPr>
              <w:rStyle w:val="Platshllartext"/>
            </w:rPr>
            <w:t>Ange innehåll som du vill upprepa, inklusive andra innehållskontroller. Du kan också infoga den här kontrollen runt tabellrader om du vill upprepa delar av en tabell.</w:t>
          </w:r>
        </w:p>
      </w:docPartBody>
    </w:docPart>
    <w:docPart>
      <w:docPartPr>
        <w:name w:val="AB71C89DFD7046DA8076FDB5609DC96C"/>
        <w:category>
          <w:name w:val="Allmänt"/>
          <w:gallery w:val="placeholder"/>
        </w:category>
        <w:types>
          <w:type w:val="bbPlcHdr"/>
        </w:types>
        <w:behaviors>
          <w:behavior w:val="content"/>
        </w:behaviors>
        <w:guid w:val="{818314F5-9AE5-499F-869D-30F80F530E39}"/>
      </w:docPartPr>
      <w:docPartBody>
        <w:p w:rsidR="006A2213" w:rsidRDefault="006A2213">
          <w:pPr>
            <w:pStyle w:val="AB71C89DFD7046DA8076FDB5609DC96C"/>
          </w:pPr>
          <w:r w:rsidRPr="00E571C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13"/>
    <w:rsid w:val="0004053D"/>
    <w:rsid w:val="00047E09"/>
    <w:rsid w:val="000F5A03"/>
    <w:rsid w:val="00227231"/>
    <w:rsid w:val="0031011D"/>
    <w:rsid w:val="00374F59"/>
    <w:rsid w:val="003B5BF8"/>
    <w:rsid w:val="00427FE0"/>
    <w:rsid w:val="004D6486"/>
    <w:rsid w:val="004E0FC9"/>
    <w:rsid w:val="00544664"/>
    <w:rsid w:val="00554812"/>
    <w:rsid w:val="00557096"/>
    <w:rsid w:val="005C1C6A"/>
    <w:rsid w:val="005D3955"/>
    <w:rsid w:val="00682A9B"/>
    <w:rsid w:val="006A2213"/>
    <w:rsid w:val="006D14A7"/>
    <w:rsid w:val="006D2155"/>
    <w:rsid w:val="006E1A7D"/>
    <w:rsid w:val="00763242"/>
    <w:rsid w:val="00797122"/>
    <w:rsid w:val="007C42B0"/>
    <w:rsid w:val="007E4AFE"/>
    <w:rsid w:val="0086067A"/>
    <w:rsid w:val="00861FDD"/>
    <w:rsid w:val="00992788"/>
    <w:rsid w:val="009F7BF9"/>
    <w:rsid w:val="00A15A68"/>
    <w:rsid w:val="00A63EFC"/>
    <w:rsid w:val="00AA0B83"/>
    <w:rsid w:val="00AC13F2"/>
    <w:rsid w:val="00B054D2"/>
    <w:rsid w:val="00B5142B"/>
    <w:rsid w:val="00C42A3E"/>
    <w:rsid w:val="00C471C8"/>
    <w:rsid w:val="00CE3307"/>
    <w:rsid w:val="00CE55E7"/>
    <w:rsid w:val="00D95346"/>
    <w:rsid w:val="00E569A4"/>
    <w:rsid w:val="00E93C53"/>
    <w:rsid w:val="00F44B79"/>
    <w:rsid w:val="00F71022"/>
    <w:rsid w:val="00F87B42"/>
    <w:rsid w:val="00FA4CB1"/>
    <w:rsid w:val="00FC2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92C7C029E34B60B18B8ED811B17495">
    <w:name w:val="2E92C7C029E34B60B18B8ED811B17495"/>
  </w:style>
  <w:style w:type="character" w:styleId="Platshllartext">
    <w:name w:val="Placeholder Text"/>
    <w:basedOn w:val="Standardstycketeckensnitt"/>
    <w:uiPriority w:val="99"/>
    <w:semiHidden/>
    <w:rPr>
      <w:color w:val="808080"/>
    </w:rPr>
  </w:style>
  <w:style w:type="paragraph" w:customStyle="1" w:styleId="D2AA8C37AAEF44FD87D4CBD271BFE4B4">
    <w:name w:val="D2AA8C37AAEF44FD87D4CBD271BFE4B4"/>
  </w:style>
  <w:style w:type="paragraph" w:customStyle="1" w:styleId="73362E2D7B3642628EC3DAD13714B0C1">
    <w:name w:val="73362E2D7B3642628EC3DAD13714B0C1"/>
  </w:style>
  <w:style w:type="paragraph" w:customStyle="1" w:styleId="AB71C89DFD7046DA8076FDB5609DC96C">
    <w:name w:val="AB71C89DFD7046DA8076FDB5609DC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00013F-FC73-45FF-B7B7-513AB8BB2D7A}">
  <we:reference id="ba463550-bcc9-4f46-b6a5-ac509acfb2d6" version="1.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Ange publiceringsdatum</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a471f2a-bc9d-45d2-8a56-24f00ea7d67d">
      <Value>6</Value>
    </TaxCatchAll>
    <BeHDa_Diarienummer xmlns="ca471f2a-bc9d-45d2-8a56-24f00ea7d67d" xsi:nil="true"/>
    <BeHDa_Dokumenttyp xmlns="ca471f2a-bc9d-45d2-8a56-24f00ea7d67d" xsi:nil="true"/>
    <BeHDa_Ursprungswebb xmlns="ca471f2a-bc9d-45d2-8a56-24f00ea7d67d">
      <Url xsi:nil="true"/>
      <Description xsi:nil="true"/>
    </BeHDa_Ursprungswebb>
    <p6f9e56d757b45a6bde4de29e723f0d7 xmlns="ca471f2a-bc9d-45d2-8a56-24f00ea7d67d">
      <Terms xmlns="http://schemas.microsoft.com/office/infopath/2007/PartnerControls">
        <TermInfo xmlns="http://schemas.microsoft.com/office/infopath/2007/PartnerControls">
          <TermName xmlns="http://schemas.microsoft.com/office/infopath/2007/PartnerControls">Regel</TermName>
          <TermId xmlns="http://schemas.microsoft.com/office/infopath/2007/PartnerControls">c22d366b-06e7-408e-be6e-ab28a83b8915</TermId>
        </TermInfo>
      </Terms>
    </p6f9e56d757b45a6bde4de29e723f0d7>
    <BeHDa_Sorteringsordning xmlns="ca471f2a-bc9d-45d2-8a56-24f00ea7d67d">2</BeHDa_Sorteringsordning>
    <BeHDa_Beslutsdatum xmlns="ca471f2a-bc9d-45d2-8a56-24f00ea7d6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68F8B661A09B1C458C0137BABCE323CE" ma:contentTypeVersion="16" ma:contentTypeDescription="Skapa ett nytt dokument." ma:contentTypeScope="" ma:versionID="7460d8d16b1c269a38ed82ca678c211a">
  <xsd:schema xmlns:xsd="http://www.w3.org/2001/XMLSchema" xmlns:xs="http://www.w3.org/2001/XMLSchema" xmlns:p="http://schemas.microsoft.com/office/2006/metadata/properties" xmlns:ns2="21405ceb-0b80-4a84-a3f3-ad292bbd116d" xmlns:ns3="ca471f2a-bc9d-45d2-8a56-24f00ea7d67d" targetNamespace="http://schemas.microsoft.com/office/2006/metadata/properties" ma:root="true" ma:fieldsID="10a57d178e5cbd8985758a51584c0734" ns2:_="" ns3:_="">
    <xsd:import namespace="21405ceb-0b80-4a84-a3f3-ad292bbd116d"/>
    <xsd:import namespace="ca471f2a-bc9d-45d2-8a56-24f00ea7d67d"/>
    <xsd:element name="properties">
      <xsd:complexType>
        <xsd:sequence>
          <xsd:element name="documentManagement">
            <xsd:complexType>
              <xsd:all>
                <xsd:element ref="ns2:MediaServiceMetadata" minOccurs="0"/>
                <xsd:element ref="ns2:MediaServiceFastMetadata" minOccurs="0"/>
                <xsd:element ref="ns3:BeHDa_Diarienummer" minOccurs="0"/>
                <xsd:element ref="ns3:BeHDa_Dokumenttyp" minOccurs="0"/>
                <xsd:element ref="ns3:SharedWithUsers" minOccurs="0"/>
                <xsd:element ref="ns3:SharedWithDetails" minOccurs="0"/>
                <xsd:element ref="ns3:BeHDa_Sorteringsordning" minOccurs="0"/>
                <xsd:element ref="ns2:MediaServiceAutoKeyPoints" minOccurs="0"/>
                <xsd:element ref="ns2:MediaServiceKeyPoints" minOccurs="0"/>
                <xsd:element ref="ns3:p6f9e56d757b45a6bde4de29e723f0d7" minOccurs="0"/>
                <xsd:element ref="ns3:TaxCatchAll" minOccurs="0"/>
                <xsd:element ref="ns3:BeHDa_Beslutsdatum" minOccurs="0"/>
                <xsd:element ref="ns2:MediaServiceSearchProperties" minOccurs="0"/>
                <xsd:element ref="ns3:BeHDa_Ursprungswebb"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05ceb-0b80-4a84-a3f3-ad292bbd1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471f2a-bc9d-45d2-8a56-24f00ea7d67d" elementFormDefault="qualified">
    <xsd:import namespace="http://schemas.microsoft.com/office/2006/documentManagement/types"/>
    <xsd:import namespace="http://schemas.microsoft.com/office/infopath/2007/PartnerControls"/>
    <xsd:element name="BeHDa_Diarienummer" ma:index="10" nillable="true" ma:displayName="Diarienummer" ma:internalName="BeHDa_Diarienummer">
      <xsd:simpleType>
        <xsd:restriction base="dms:Text"/>
      </xsd:simpleType>
    </xsd:element>
    <xsd:element name="BeHDa_Dokumenttyp" ma:index="11" nillable="true" ma:displayName="Dokumenttyp - Gammal" ma:format="Dropdown" ma:internalName="BeHDa_Dokumenttyp">
      <xsd:simpleType>
        <xsd:restriction base="dms:Choice">
          <xsd:enumeration value="Beslut"/>
          <xsd:enumeration value="Brev"/>
          <xsd:enumeration value="Dagordning"/>
          <xsd:enumeration value="PM"/>
          <xsd:enumeration value="Policy"/>
          <xsd:enumeration value="Protokoll"/>
        </xsd:restriction>
      </xsd:simpleType>
    </xsd:element>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BeHDa_Sorteringsordning" ma:index="14" nillable="true" ma:displayName="Sorteringsordning" ma:internalName="BeHDa_Sorteringsordning">
      <xsd:simpleType>
        <xsd:restriction base="dms:Number"/>
      </xsd:simpleType>
    </xsd:element>
    <xsd:element name="p6f9e56d757b45a6bde4de29e723f0d7" ma:index="18" nillable="true" ma:taxonomy="true" ma:internalName="p6f9e56d757b45a6bde4de29e723f0d7" ma:taxonomyFieldName="BeHDa_Dokumenttyp_Tax" ma:displayName="Dokumenttyp" ma:fieldId="{96f9e56d-757b-45a6-bde4-de29e723f0d7}" ma:sspId="2e8987a6-c1bb-4d45-96f2-f973512b71dc" ma:termSetId="5af78825-a386-4dfb-bc4b-2d98dcef38c9"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fe02336-d48a-4ff8-b64d-69a490ae2267}" ma:internalName="TaxCatchAll" ma:showField="CatchAllData" ma:web="ca471f2a-bc9d-45d2-8a56-24f00ea7d67d">
      <xsd:complexType>
        <xsd:complexContent>
          <xsd:extension base="dms:MultiChoiceLookup">
            <xsd:sequence>
              <xsd:element name="Value" type="dms:Lookup" maxOccurs="unbounded" minOccurs="0" nillable="true"/>
            </xsd:sequence>
          </xsd:extension>
        </xsd:complexContent>
      </xsd:complexType>
    </xsd:element>
    <xsd:element name="BeHDa_Beslutsdatum" ma:index="20" nillable="true" ma:displayName="Beslutsdatum" ma:internalName="BeHDa_Beslutsdatum">
      <xsd:simpleType>
        <xsd:restriction base="dms:DateTime"/>
      </xsd:simpleType>
    </xsd:element>
    <xsd:element name="BeHDa_Ursprungswebb" ma:index="22" nillable="true" ma:displayName="Ursprungswebb" ma:internalName="BeHDa_Ursprungswebb">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E3EF8-422A-4708-89EA-A5AA58B41D12}">
  <ds:schemaRefs>
    <ds:schemaRef ds:uri="http://schemas.microsoft.com/office/2006/metadata/properties"/>
    <ds:schemaRef ds:uri="http://schemas.microsoft.com/office/infopath/2007/PartnerControls"/>
    <ds:schemaRef ds:uri="ca471f2a-bc9d-45d2-8a56-24f00ea7d67d"/>
  </ds:schemaRefs>
</ds:datastoreItem>
</file>

<file path=customXml/itemProps3.xml><?xml version="1.0" encoding="utf-8"?>
<ds:datastoreItem xmlns:ds="http://schemas.openxmlformats.org/officeDocument/2006/customXml" ds:itemID="{E11AC49D-09D9-46C1-B148-D8AEBBD9AD27}">
  <ds:schemaRefs>
    <ds:schemaRef ds:uri="http://schemas.microsoft.com/sharepoint/v3/contenttype/forms"/>
  </ds:schemaRefs>
</ds:datastoreItem>
</file>

<file path=customXml/itemProps4.xml><?xml version="1.0" encoding="utf-8"?>
<ds:datastoreItem xmlns:ds="http://schemas.openxmlformats.org/officeDocument/2006/customXml" ds:itemID="{C5D00E50-03D9-480B-B749-6CBB5E787666}">
  <ds:schemaRefs>
    <ds:schemaRef ds:uri="http://schemas.openxmlformats.org/officeDocument/2006/bibliography"/>
  </ds:schemaRefs>
</ds:datastoreItem>
</file>

<file path=customXml/itemProps5.xml><?xml version="1.0" encoding="utf-8"?>
<ds:datastoreItem xmlns:ds="http://schemas.openxmlformats.org/officeDocument/2006/customXml" ds:itemID="{73F9BE34-452D-475C-8633-B9C96D3D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05ceb-0b80-4a84-a3f3-ad292bbd116d"/>
    <ds:schemaRef ds:uri="ca471f2a-bc9d-45d2-8a56-24f00ea7d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Rapportmall</Template>
  <TotalTime>1</TotalTime>
  <Pages>33</Pages>
  <Words>9837</Words>
  <Characters>52142</Characters>
  <Application>Microsoft Office Word</Application>
  <DocSecurity>0</DocSecurity>
  <Lines>434</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Lönekartläggning 2025</vt:lpstr>
      <vt:lpstr>Rektors och verksamhetschefers delegationer vid Högskolan Dalarna</vt:lpstr>
    </vt:vector>
  </TitlesOfParts>
  <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Lönekartläggning 2026</dc:title>
  <dc:subject>Högskolan Dalarnas dokumentation av arbetet med lönekartläggningen 2026</dc:subject>
  <dc:creator>Annie Nevala</dc:creator>
  <cp:keywords/>
  <dc:description/>
  <cp:lastModifiedBy>Kerstin Göras (HDa)</cp:lastModifiedBy>
  <cp:revision>2</cp:revision>
  <cp:lastPrinted>2025-08-27T16:24:00Z</cp:lastPrinted>
  <dcterms:created xsi:type="dcterms:W3CDTF">2026-06-29T06:36:00Z</dcterms:created>
  <dcterms:modified xsi:type="dcterms:W3CDTF">2026-06-29T06:36:00Z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0x01010068F8B661A09B1C458C0137BABCE323CE</vt:lpwstr>
  </property>
  <property fmtid="{D5CDD505-2E9C-101B-9397-08002B2CF9AE}" pid="3" name="TaxKeyword">
    <vt:lpwstr>5;#styrdokument|c95899c0-e7c7-4a04-a77f-510da1d944d3</vt:lpwstr>
  </property>
  <property fmtid="{D5CDD505-2E9C-101B-9397-08002B2CF9AE}" pid="4" name="Avdelning">
    <vt:lpwstr>3;#Utbildnings- och forskningskansliet|06f092aa-4b14-414a-81e2-246012fa0c30</vt:lpwstr>
  </property>
  <property fmtid="{D5CDD505-2E9C-101B-9397-08002B2CF9AE}" pid="5" name="BeHDa_Dokumenttyp_Tax">
    <vt:lpwstr>6;#Regel|c22d366b-06e7-408e-be6e-ab28a83b8915</vt:lpwstr>
  </property>
  <property fmtid="{D5CDD505-2E9C-101B-9397-08002B2CF9AE}" pid="6" name="Dokumettyp">
    <vt:lpwstr/>
  </property>
  <property fmtid="{D5CDD505-2E9C-101B-9397-08002B2CF9AE}" pid="7" name="Ansvarig avdelning">
    <vt:lpwstr>9;#Rektors kansli, Gem. verksamhetsstöd|3fd73500-b7ad-4d7b-95b3-91ccd99185df</vt:lpwstr>
  </property>
  <property fmtid="{D5CDD505-2E9C-101B-9397-08002B2CF9AE}" pid="8" name="Dokumenttyp0">
    <vt:lpwstr/>
  </property>
  <property fmtid="{D5CDD505-2E9C-101B-9397-08002B2CF9AE}" pid="9" name="MediaServiceImageTags">
    <vt:lpwstr/>
  </property>
</Properties>
</file>