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767D" w14:textId="77777777" w:rsidR="007711C6" w:rsidRDefault="00E02C68" w:rsidP="0060504D">
      <w:pPr>
        <w:pStyle w:val="Heading2"/>
        <w:jc w:val="both"/>
        <w:rPr>
          <w:noProof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t>UTLYSNING</w:t>
      </w:r>
    </w:p>
    <w:p w14:paraId="0AFE5E93" w14:textId="77777777" w:rsidR="00E02C68" w:rsidRPr="00E02C68" w:rsidRDefault="00E02C68" w:rsidP="00E02C68"/>
    <w:p w14:paraId="17F7AF89" w14:textId="70E94F43" w:rsidR="007F7EDD" w:rsidRDefault="007F7EDD" w:rsidP="007F7EDD">
      <w:pPr>
        <w:pStyle w:val="Heading2"/>
        <w:rPr>
          <w:noProof/>
          <w:color w:val="auto"/>
          <w:sz w:val="40"/>
          <w:szCs w:val="40"/>
        </w:rPr>
      </w:pPr>
      <w:r w:rsidRPr="007F7EDD">
        <w:rPr>
          <w:noProof/>
          <w:color w:val="auto"/>
          <w:sz w:val="40"/>
          <w:szCs w:val="40"/>
        </w:rPr>
        <w:t>Socialtjänstforskningsfonden - Samfinansierad forskning och utveckling inom socialtjänst</w:t>
      </w:r>
      <w:r w:rsidR="00BA39B9">
        <w:rPr>
          <w:noProof/>
          <w:color w:val="auto"/>
          <w:sz w:val="40"/>
          <w:szCs w:val="40"/>
        </w:rPr>
        <w:t>-</w:t>
      </w:r>
      <w:r w:rsidRPr="007F7EDD">
        <w:rPr>
          <w:noProof/>
          <w:color w:val="auto"/>
          <w:sz w:val="40"/>
          <w:szCs w:val="40"/>
        </w:rPr>
        <w:t>området</w:t>
      </w:r>
    </w:p>
    <w:p w14:paraId="5B7ED39D" w14:textId="190071C8" w:rsidR="00B77284" w:rsidRPr="005F3EC2" w:rsidRDefault="005F3EC2" w:rsidP="0060504D">
      <w:pPr>
        <w:pStyle w:val="Heading2"/>
        <w:jc w:val="both"/>
        <w:rPr>
          <w:i/>
          <w:iCs/>
          <w:color w:val="auto"/>
          <w:sz w:val="40"/>
          <w:szCs w:val="40"/>
        </w:rPr>
      </w:pPr>
      <w:r w:rsidRPr="005F3EC2">
        <w:rPr>
          <w:i/>
          <w:iCs/>
          <w:noProof/>
          <w:color w:val="auto"/>
          <w:sz w:val="40"/>
          <w:szCs w:val="40"/>
        </w:rPr>
        <w:t xml:space="preserve">Planerings- och projektmedel </w:t>
      </w:r>
    </w:p>
    <w:p w14:paraId="5D06F41B" w14:textId="450F8895" w:rsidR="00B77284" w:rsidRDefault="005113ED" w:rsidP="00856F41">
      <w:pPr>
        <w:pStyle w:val="Heading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82C" wp14:editId="25FDD33F">
                <wp:simplePos x="0" y="0"/>
                <wp:positionH relativeFrom="column">
                  <wp:posOffset>-1270</wp:posOffset>
                </wp:positionH>
                <wp:positionV relativeFrom="paragraph">
                  <wp:posOffset>198120</wp:posOffset>
                </wp:positionV>
                <wp:extent cx="5518206" cy="0"/>
                <wp:effectExtent l="0" t="19050" r="44450" b="3810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206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4A29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9FF47" id="Rak koppling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15.6pt" to="434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lL5QEAABIEAAAOAAAAZHJzL2Uyb0RvYy54bWysU0tPGzEQvlfiP1i+k92EgsIqG1SB6KVq&#10;IyjcHe84a+GXbDe7+fcdex+loB5a9WLZ8/hmvm/Gm5teK3IEH6Q1NV0uSkrAcNtIc6jp0/f78zUl&#10;ITLTMGUN1PQEgd5szz5sOlfByrZWNeAJgphQda6mbYyuKorAW9AsLKwDg05hvWYRn/5QNJ51iK5V&#10;sSrLq6KzvnHecggBrXeDk24zvhDA4zchAkSiaoq9xXz6fO7TWWw3rDp45lrJxzbYP3ShmTRYdIa6&#10;Y5GRH16+g9KSexusiAtudWGFkBwyB2SzLN+weWyZg8wFxQlulin8P1j+9bjzRDY1vaDEMI0jemAv&#10;5MU6p1BPcpEU6lyoMPDW7Pz4Cm7nE91eeE2Eku4Zh58FQEqkz/qeZn2hj4Sj8fJyuV6VV5TwyVcM&#10;EAnK+RA/g9UkXWqK1RN1VrHjlxCxLIZOIcmsDOkQsVyXZQ4LVsnmXiqVnMEf9rfKkyPDsX/8tLq+&#10;XiYeCPEqDF/KoDGxG/jkWzwpGAo8gEBlsO+BWd5JmGEZ52DihKsMRqc0gS3MiWNraZn/lDjGp1TI&#10;+/o3yXNGrmxNnJO1NNYPwvxePfZTy2KInxQYeCcJ9rY55UlnaXDxsnLjJ0mb/fqd03995e1PAAAA&#10;//8DAFBLAwQUAAYACAAAACEAhMEdctoAAAAHAQAADwAAAGRycy9kb3ducmV2LnhtbEyPQUvDQBCF&#10;74L/YRnBW7tphRJiNqUUBD3a6KG3aXZMQrOzS3bbRH+9Ix70NMy8x5vvldvZDepKY+w9G1gtM1DE&#10;jbc9twbe6qdFDiomZIuDZzLwSRG21e1NiYX1E7/S9ZBaJSEcCzTQpRQKrWPTkcO49IFYtA8/Okyy&#10;jq22I04S7ga9zrKNdtizfOgw0L6j5ny4OAOTd+E9Rn7BITVf+6DrY3iujbm/m3ePoBLN6c8MP/iC&#10;DpUwnfyFbVSDgcVajAYeVjJFzje5NDn9HnRV6v/81TcAAAD//wMAUEsBAi0AFAAGAAgAAAAhALaD&#10;OJL+AAAA4QEAABMAAAAAAAAAAAAAAAAAAAAAAFtDb250ZW50X1R5cGVzXS54bWxQSwECLQAUAAYA&#10;CAAAACEAOP0h/9YAAACUAQAACwAAAAAAAAAAAAAAAAAvAQAAX3JlbHMvLnJlbHNQSwECLQAUAAYA&#10;CAAAACEAAQ/ZS+UBAAASBAAADgAAAAAAAAAAAAAAAAAuAgAAZHJzL2Uyb0RvYy54bWxQSwECLQAU&#10;AAYACAAAACEAhMEdctoAAAAHAQAADwAAAAAAAAAAAAAAAAA/BAAAZHJzL2Rvd25yZXYueG1sUEsF&#10;BgAAAAAEAAQA8wAAAEYFAAAAAA==&#10;" strokecolor="#4a2991" strokeweight="4pt"/>
            </w:pict>
          </mc:Fallback>
        </mc:AlternateContent>
      </w:r>
    </w:p>
    <w:p w14:paraId="6ECF8513" w14:textId="77777777" w:rsidR="00B77284" w:rsidRDefault="00B77284" w:rsidP="0060504D">
      <w:pPr>
        <w:jc w:val="both"/>
      </w:pPr>
    </w:p>
    <w:p w14:paraId="3FD6CD33" w14:textId="3695B840" w:rsidR="002A6759" w:rsidRDefault="002A6759" w:rsidP="008E15CD">
      <w:r>
        <w:t xml:space="preserve">Forskare anställda vid Högskolan Dalarna </w:t>
      </w:r>
      <w:r w:rsidR="5BE7633A">
        <w:t xml:space="preserve">kan i samverkan med </w:t>
      </w:r>
      <w:r>
        <w:t xml:space="preserve">huvudmän inom SUD ansöka om medel från Socialtjänstforskningsfonden. </w:t>
      </w:r>
    </w:p>
    <w:p w14:paraId="2246B995" w14:textId="77777777" w:rsidR="002A6759" w:rsidRDefault="002A6759" w:rsidP="008E15CD"/>
    <w:p w14:paraId="62CDD8A3" w14:textId="0B38C88A" w:rsidR="002A6759" w:rsidRDefault="000601B2" w:rsidP="008E15CD">
      <w:pPr>
        <w:pStyle w:val="ListParagraph"/>
        <w:numPr>
          <w:ilvl w:val="0"/>
          <w:numId w:val="2"/>
        </w:numPr>
      </w:pPr>
      <w:r>
        <w:t>Planerings</w:t>
      </w:r>
      <w:r w:rsidR="00735C4B">
        <w:t>m</w:t>
      </w:r>
      <w:r w:rsidR="007711C6">
        <w:t>edel kan</w:t>
      </w:r>
      <w:r w:rsidR="00965E6F">
        <w:t xml:space="preserve"> sökas </w:t>
      </w:r>
      <w:r w:rsidR="00C15455">
        <w:t xml:space="preserve">för projekt </w:t>
      </w:r>
      <w:r w:rsidR="00965E6F">
        <w:t xml:space="preserve">från </w:t>
      </w:r>
      <w:r w:rsidR="002310DA">
        <w:t xml:space="preserve">Socialtjänstforskningsfonden </w:t>
      </w:r>
      <w:r w:rsidR="00965E6F">
        <w:t xml:space="preserve">vid </w:t>
      </w:r>
      <w:r w:rsidR="00F107D3">
        <w:t>ett tillfälle</w:t>
      </w:r>
      <w:r w:rsidR="003A199B">
        <w:t xml:space="preserve"> varje år</w:t>
      </w:r>
      <w:r w:rsidR="00965E6F">
        <w:t xml:space="preserve">. </w:t>
      </w:r>
      <w:r w:rsidR="00474C13">
        <w:t xml:space="preserve">Maximalt sökbelopp är </w:t>
      </w:r>
      <w:r>
        <w:t>40</w:t>
      </w:r>
      <w:r w:rsidR="00474C13">
        <w:t xml:space="preserve"> </w:t>
      </w:r>
      <w:proofErr w:type="spellStart"/>
      <w:r w:rsidR="00474C13">
        <w:t>klt</w:t>
      </w:r>
      <w:proofErr w:type="spellEnd"/>
      <w:r w:rsidR="00474C13">
        <w:t xml:space="preserve"> samt </w:t>
      </w:r>
      <w:r>
        <w:t>5</w:t>
      </w:r>
      <w:r w:rsidR="00B43195">
        <w:t xml:space="preserve"> </w:t>
      </w:r>
      <w:r w:rsidR="00474C13">
        <w:t>000</w:t>
      </w:r>
      <w:r w:rsidR="002310DA">
        <w:t xml:space="preserve"> </w:t>
      </w:r>
      <w:r w:rsidR="00474C13">
        <w:t>kr i expenser.</w:t>
      </w:r>
      <w:r w:rsidR="007711C6">
        <w:t xml:space="preserve"> </w:t>
      </w:r>
    </w:p>
    <w:p w14:paraId="29C1107A" w14:textId="5E223EBE" w:rsidR="00672A46" w:rsidRDefault="00672A46" w:rsidP="008E15CD">
      <w:pPr>
        <w:pStyle w:val="ListParagraph"/>
        <w:numPr>
          <w:ilvl w:val="0"/>
          <w:numId w:val="2"/>
        </w:numPr>
      </w:pPr>
      <w:r>
        <w:t xml:space="preserve">Projektmedel kan sökas för projekt från </w:t>
      </w:r>
      <w:r w:rsidRPr="002310DA">
        <w:t xml:space="preserve">Socialtjänstforskningsfonden </w:t>
      </w:r>
      <w:r>
        <w:t xml:space="preserve">vid ett tillfälle varje år. Projektet kan omfatta högst två år. Maximalt sökbelopp per projekt är </w:t>
      </w:r>
      <w:r w:rsidR="00EA6399">
        <w:t>425</w:t>
      </w:r>
      <w:r>
        <w:t xml:space="preserve"> </w:t>
      </w:r>
      <w:proofErr w:type="spellStart"/>
      <w:r>
        <w:t>klt</w:t>
      </w:r>
      <w:proofErr w:type="spellEnd"/>
      <w:r>
        <w:t xml:space="preserve"> samt 30</w:t>
      </w:r>
      <w:r w:rsidR="00EA6399">
        <w:t> </w:t>
      </w:r>
      <w:r>
        <w:t>000</w:t>
      </w:r>
      <w:r w:rsidR="00EA6399">
        <w:t xml:space="preserve"> </w:t>
      </w:r>
      <w:r>
        <w:t>kr i expenser.</w:t>
      </w:r>
    </w:p>
    <w:p w14:paraId="1D57AF21" w14:textId="77777777" w:rsidR="00FC048F" w:rsidRDefault="00FC048F" w:rsidP="008E15CD">
      <w:bookmarkStart w:id="0" w:name="_Hlk31794296"/>
    </w:p>
    <w:p w14:paraId="1BDB6768" w14:textId="49A4899C" w:rsidR="00735C4B" w:rsidRDefault="00683AB3" w:rsidP="008E15CD">
      <w:r>
        <w:t xml:space="preserve">Se </w:t>
      </w:r>
      <w:r w:rsidR="00537CC6" w:rsidRPr="5B07E890">
        <w:rPr>
          <w:i/>
          <w:iCs/>
        </w:rPr>
        <w:t>Riktlinjer</w:t>
      </w:r>
      <w:r w:rsidR="00537CC6">
        <w:t xml:space="preserve"> </w:t>
      </w:r>
      <w:r w:rsidRPr="5B07E890">
        <w:rPr>
          <w:i/>
          <w:iCs/>
        </w:rPr>
        <w:t>Socialtjänstforskningsfonden</w:t>
      </w:r>
      <w:r>
        <w:t xml:space="preserve"> för information om vilken typ av forskning som kan erhålla </w:t>
      </w:r>
      <w:r w:rsidR="00985490">
        <w:t>medel</w:t>
      </w:r>
      <w:r>
        <w:t xml:space="preserve">, vilka som kan söka, vilken typ av ersättning som beviljas, </w:t>
      </w:r>
      <w:proofErr w:type="gramStart"/>
      <w:r>
        <w:t>m.m.</w:t>
      </w:r>
      <w:proofErr w:type="gramEnd"/>
      <w:r>
        <w:t xml:space="preserve"> </w:t>
      </w:r>
      <w:r w:rsidR="00C7529B" w:rsidRPr="5B07E890">
        <w:rPr>
          <w:i/>
          <w:iCs/>
        </w:rPr>
        <w:t>Riktlinjer</w:t>
      </w:r>
      <w:r w:rsidR="00C7529B">
        <w:t xml:space="preserve"> </w:t>
      </w:r>
      <w:r w:rsidR="00C7529B" w:rsidRPr="5B07E890">
        <w:rPr>
          <w:i/>
          <w:iCs/>
        </w:rPr>
        <w:t>Socialtjänstforskningsfonden</w:t>
      </w:r>
      <w:r>
        <w:t xml:space="preserve"> finns tillgängligt på </w:t>
      </w:r>
      <w:proofErr w:type="spellStart"/>
      <w:r w:rsidR="000F5791">
        <w:t>SUD</w:t>
      </w:r>
      <w:r w:rsidR="47FB27C0">
        <w:t>:</w:t>
      </w:r>
      <w:r w:rsidR="000F5791">
        <w:t>s</w:t>
      </w:r>
      <w:proofErr w:type="spellEnd"/>
      <w:r w:rsidR="000F5791">
        <w:t xml:space="preserve"> </w:t>
      </w:r>
      <w:r w:rsidR="6E0E17A5">
        <w:t>webb</w:t>
      </w:r>
      <w:r w:rsidR="6D856789">
        <w:t>sida</w:t>
      </w:r>
      <w:r w:rsidR="7CF37DE5">
        <w:t xml:space="preserve"> under rubriken forskning och utveckling</w:t>
      </w:r>
      <w:r w:rsidR="7CF37DE5" w:rsidRPr="5B07E890">
        <w:rPr>
          <w:i/>
          <w:iCs/>
        </w:rPr>
        <w:t>.</w:t>
      </w:r>
      <w:r w:rsidR="7CF37DE5">
        <w:t xml:space="preserve"> </w:t>
      </w:r>
      <w:hyperlink r:id="rId11">
        <w:r w:rsidR="7CF37DE5" w:rsidRPr="5B07E890">
          <w:rPr>
            <w:rStyle w:val="Hyperlink"/>
          </w:rPr>
          <w:t>https://www.du.se/sv/Samverkan/sud/</w:t>
        </w:r>
      </w:hyperlink>
      <w:bookmarkEnd w:id="0"/>
    </w:p>
    <w:p w14:paraId="75F2CF7A" w14:textId="77777777" w:rsidR="00FC048F" w:rsidRDefault="00FC048F" w:rsidP="008E15CD"/>
    <w:p w14:paraId="028DCFE1" w14:textId="77777777" w:rsidR="00D750B9" w:rsidRPr="004F6290" w:rsidRDefault="00D750B9" w:rsidP="008E15CD"/>
    <w:p w14:paraId="5F810EA7" w14:textId="386C73CD" w:rsidR="00C743BF" w:rsidRPr="004F6290" w:rsidRDefault="00C743BF" w:rsidP="5B07E890">
      <w:pPr>
        <w:rPr>
          <w:b/>
          <w:bCs/>
        </w:rPr>
      </w:pPr>
      <w:r w:rsidRPr="76F27606">
        <w:rPr>
          <w:b/>
          <w:bCs/>
        </w:rPr>
        <w:t>Sist</w:t>
      </w:r>
      <w:r w:rsidR="00A71B7E" w:rsidRPr="76F27606">
        <w:rPr>
          <w:b/>
          <w:bCs/>
        </w:rPr>
        <w:t>a ansökningsdag</w:t>
      </w:r>
      <w:r w:rsidR="0F1EC997" w:rsidRPr="76F27606">
        <w:rPr>
          <w:b/>
          <w:bCs/>
        </w:rPr>
        <w:t>för projektmedel och planeringsmedel är</w:t>
      </w:r>
      <w:r w:rsidR="00557396" w:rsidRPr="76F27606">
        <w:rPr>
          <w:b/>
          <w:bCs/>
        </w:rPr>
        <w:t xml:space="preserve"> </w:t>
      </w:r>
      <w:r w:rsidR="00A71B7E" w:rsidRPr="76F27606">
        <w:rPr>
          <w:b/>
          <w:bCs/>
        </w:rPr>
        <w:t xml:space="preserve">den </w:t>
      </w:r>
      <w:r w:rsidR="000601B2" w:rsidRPr="76F27606">
        <w:rPr>
          <w:b/>
          <w:bCs/>
        </w:rPr>
        <w:t xml:space="preserve">30 </w:t>
      </w:r>
      <w:r w:rsidR="4583DA6B" w:rsidRPr="76F27606">
        <w:rPr>
          <w:b/>
          <w:bCs/>
        </w:rPr>
        <w:t>september</w:t>
      </w:r>
      <w:r w:rsidR="279A4D24" w:rsidRPr="76F27606">
        <w:rPr>
          <w:b/>
          <w:bCs/>
        </w:rPr>
        <w:t xml:space="preserve"> 2021</w:t>
      </w:r>
    </w:p>
    <w:p w14:paraId="751C0258" w14:textId="76FF3227" w:rsidR="00097ED4" w:rsidRDefault="00E02C68" w:rsidP="00AC4398">
      <w:pPr>
        <w:suppressAutoHyphens/>
      </w:pPr>
      <w:r>
        <w:t>Ansökningsformulär</w:t>
      </w:r>
      <w:r w:rsidR="00C743BF">
        <w:t xml:space="preserve"> </w:t>
      </w:r>
      <w:r>
        <w:t xml:space="preserve">med ytterligare instruktioner finns att hämta på </w:t>
      </w:r>
      <w:r w:rsidR="002D1BC9">
        <w:t xml:space="preserve">SUDs webbsida: </w:t>
      </w:r>
      <w:hyperlink r:id="rId12">
        <w:r w:rsidR="002D1BC9" w:rsidRPr="5B07E890">
          <w:rPr>
            <w:rStyle w:val="Hyperlink"/>
          </w:rPr>
          <w:t>www.du.se/sv/Samverkan/sud</w:t>
        </w:r>
      </w:hyperlink>
      <w:r w:rsidR="002D1BC9">
        <w:t xml:space="preserve"> </w:t>
      </w:r>
      <w:r w:rsidR="00BDA8B0">
        <w:t xml:space="preserve">och för anställda vid Högskolan Dalarna via </w:t>
      </w:r>
      <w:proofErr w:type="spellStart"/>
      <w:r w:rsidR="00BDA8B0">
        <w:t>SUD</w:t>
      </w:r>
      <w:r w:rsidR="689A7C0D">
        <w:t>:</w:t>
      </w:r>
      <w:r w:rsidR="00BDA8B0">
        <w:t>s</w:t>
      </w:r>
      <w:proofErr w:type="spellEnd"/>
      <w:r w:rsidR="00BDA8B0">
        <w:t xml:space="preserve"> </w:t>
      </w:r>
      <w:proofErr w:type="spellStart"/>
      <w:r w:rsidR="00BDA8B0">
        <w:t>Learnsida</w:t>
      </w:r>
      <w:proofErr w:type="spellEnd"/>
      <w:r w:rsidR="00BDA8B0">
        <w:t xml:space="preserve">. </w:t>
      </w:r>
      <w:r w:rsidR="00E930D5">
        <w:t xml:space="preserve">Kontakta </w:t>
      </w:r>
      <w:r w:rsidR="001B35EB">
        <w:t xml:space="preserve">Linus Johansson </w:t>
      </w:r>
      <w:r w:rsidR="00E930D5">
        <w:t>(</w:t>
      </w:r>
      <w:r w:rsidR="001B35EB">
        <w:t>ljn</w:t>
      </w:r>
      <w:r w:rsidR="00E930D5">
        <w:t xml:space="preserve">@du.se) om du ej </w:t>
      </w:r>
      <w:r w:rsidR="000D04A9">
        <w:t>har tillgång till</w:t>
      </w:r>
      <w:r w:rsidR="00E930D5">
        <w:t xml:space="preserve"> </w:t>
      </w:r>
      <w:proofErr w:type="spellStart"/>
      <w:r w:rsidR="00E930D5">
        <w:t>S</w:t>
      </w:r>
      <w:r w:rsidR="001B35EB">
        <w:t>UD</w:t>
      </w:r>
      <w:r w:rsidR="0AEA88D4">
        <w:t>:</w:t>
      </w:r>
      <w:r w:rsidR="23C8502A">
        <w:t>s</w:t>
      </w:r>
      <w:proofErr w:type="spellEnd"/>
      <w:r w:rsidR="23C8502A">
        <w:t xml:space="preserve"> </w:t>
      </w:r>
      <w:proofErr w:type="spellStart"/>
      <w:r w:rsidR="23C8502A">
        <w:t>Learn</w:t>
      </w:r>
      <w:r w:rsidR="000D04A9">
        <w:t>sida</w:t>
      </w:r>
      <w:proofErr w:type="spellEnd"/>
      <w:r w:rsidR="000D04A9">
        <w:t xml:space="preserve">. </w:t>
      </w:r>
      <w:r>
        <w:t xml:space="preserve">Ansökan läggs in elektroniskt av högskolans forskare i </w:t>
      </w:r>
      <w:r w:rsidR="00394A1B">
        <w:t>avsedd</w:t>
      </w:r>
      <w:r>
        <w:t xml:space="preserve"> inlämningsmapp</w:t>
      </w:r>
      <w:r w:rsidR="00F31F2B">
        <w:t>.</w:t>
      </w:r>
    </w:p>
    <w:p w14:paraId="4E92D677" w14:textId="16E6E269" w:rsidR="00E02C68" w:rsidRDefault="00E02C68" w:rsidP="008E15CD"/>
    <w:p w14:paraId="71B78A12" w14:textId="6A344128" w:rsidR="5B07E890" w:rsidRDefault="5B07E890" w:rsidP="5B07E890"/>
    <w:p w14:paraId="3288A1AC" w14:textId="49DBA009" w:rsidR="006E5BF2" w:rsidRPr="00305824" w:rsidRDefault="00305824" w:rsidP="008E15CD">
      <w:pPr>
        <w:rPr>
          <w:b/>
          <w:bCs/>
        </w:rPr>
      </w:pPr>
      <w:r w:rsidRPr="00305824">
        <w:rPr>
          <w:b/>
          <w:bCs/>
        </w:rPr>
        <w:t>FoU-Marknaden</w:t>
      </w:r>
    </w:p>
    <w:p w14:paraId="3D058345" w14:textId="03B16D84" w:rsidR="00A46599" w:rsidRDefault="00FB6108" w:rsidP="00AC4398">
      <w:pPr>
        <w:suppressAutoHyphens/>
      </w:pPr>
      <w:r>
        <w:t xml:space="preserve">Den </w:t>
      </w:r>
      <w:r w:rsidR="5878EC0D">
        <w:t>2</w:t>
      </w:r>
      <w:r>
        <w:t xml:space="preserve"> juni 202</w:t>
      </w:r>
      <w:r w:rsidR="376FFEC6">
        <w:t>1</w:t>
      </w:r>
      <w:r>
        <w:t xml:space="preserve"> </w:t>
      </w:r>
      <w:r w:rsidR="00FE0814">
        <w:t xml:space="preserve">arrangeras FoU-marknaden vid Högskolan Dalarna. </w:t>
      </w:r>
      <w:r w:rsidR="00DF2940">
        <w:t xml:space="preserve">Forskare </w:t>
      </w:r>
      <w:r w:rsidR="004821C0">
        <w:t xml:space="preserve">inom området för </w:t>
      </w:r>
      <w:r w:rsidR="00C06E56">
        <w:t>Socialtjänstforskningsfonden</w:t>
      </w:r>
      <w:r w:rsidR="00524FE2">
        <w:t xml:space="preserve"> </w:t>
      </w:r>
      <w:r w:rsidR="004821C0">
        <w:t xml:space="preserve">samt </w:t>
      </w:r>
      <w:r w:rsidR="00941627">
        <w:t>yrkesverksamma personer kommer att bjudas in till denna dag och det blir ett bra tillfälle för dialog</w:t>
      </w:r>
      <w:r w:rsidR="005F51AF">
        <w:t>. Mer infor</w:t>
      </w:r>
      <w:r w:rsidR="008E15CD">
        <w:t>m</w:t>
      </w:r>
      <w:r w:rsidR="005F51AF">
        <w:t>ation publiceras vid ett senare tillfälle, men boka in denna dag redan nu</w:t>
      </w:r>
      <w:r w:rsidR="77CADC26">
        <w:t>!</w:t>
      </w:r>
    </w:p>
    <w:sectPr w:rsidR="00A46599" w:rsidSect="00693EFE">
      <w:headerReference w:type="default" r:id="rId13"/>
      <w:footerReference w:type="default" r:id="rId14"/>
      <w:pgSz w:w="11906" w:h="16838"/>
      <w:pgMar w:top="1417" w:right="1417" w:bottom="1134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A24D" w14:textId="77777777" w:rsidR="003D522B" w:rsidRDefault="003D522B" w:rsidP="00097ED4">
      <w:r>
        <w:separator/>
      </w:r>
    </w:p>
  </w:endnote>
  <w:endnote w:type="continuationSeparator" w:id="0">
    <w:p w14:paraId="5349900C" w14:textId="77777777" w:rsidR="003D522B" w:rsidRDefault="003D522B" w:rsidP="0009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E5BE" w14:textId="61526276" w:rsidR="00693EFE" w:rsidRDefault="00693EFE">
    <w:pPr>
      <w:pStyle w:val="Footer"/>
    </w:pPr>
    <w:r w:rsidRPr="00693EFE">
      <w:rPr>
        <w:noProof/>
      </w:rPr>
      <w:drawing>
        <wp:anchor distT="0" distB="0" distL="114300" distR="114300" simplePos="0" relativeHeight="251657216" behindDoc="1" locked="1" layoutInCell="1" allowOverlap="1" wp14:anchorId="3098228F" wp14:editId="66B9D516">
          <wp:simplePos x="0" y="0"/>
          <wp:positionH relativeFrom="margin">
            <wp:posOffset>5173345</wp:posOffset>
          </wp:positionH>
          <wp:positionV relativeFrom="page">
            <wp:posOffset>9404350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EF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659A34" wp14:editId="34D9B0B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7251C8" w14:textId="77777777" w:rsidR="00693EFE" w:rsidRPr="00080CE4" w:rsidRDefault="00693EFE" w:rsidP="00693EFE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14:paraId="35B83A1A" w14:textId="77777777" w:rsidR="00693EFE" w:rsidRDefault="00693EFE" w:rsidP="00693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9A34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style="position:absolute;margin-left:0;margin-top:-.05pt;width:81pt;height:9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WWLgIAAFQEAAAOAAAAZHJzL2Uyb0RvYy54bWysVF1v2jAUfZ+0/2D5fSRk0HaIULFWTJNQ&#10;WwmmPhvHgUiJr2cbEvbrd+wARd2epr04177f59yb6X3X1OygrKtI53w4SDlTWlJR6W3Of6wXn+44&#10;c17oQtSkVc6PyvH72ccP09ZMVEY7qgtlGYJoN2lNznfem0mSOLlTjXADMkpDWZJthMfVbpPCihbR&#10;mzrJ0vQmackWxpJUzuH1sVfyWYxflkr657J0yrM656jNx9PGcxPOZDYVk60VZlfJUxniH6poRKWR&#10;9BLqUXjB9rb6I1RTSUuOSj+Q1CRUlpVUsQd0M0zfdbPaCaNiLwDHmQtM7v+FlU+HF8uqAtyNONOi&#10;AUdr1Xm7RwN4Aj6tcROYrQwMffeVOtie3x0eQ9tdaZvwRUMMeiB9vKCLaEwGpzS7u02hktANs3GW&#10;ZRH/5M3dWOe/KWpYEHJuQV9EVRyWzqMUmJ5NQjZNi6quI4W1Zm3Obz6P0+hw0cCj1nAMTfTFBsl3&#10;m+7U2YaKIxqz1I+GM3JRIflSOP8iLGYBBWO+/TOOsiYkoZPE2Y7sr7+9B3tQBC1nLWYr5+7nXljF&#10;Wf1dg7wvw9EoDGO8jMa3wIHZa83mWqP3zQNhfIfYJCOjGOx9fRZLS80r1mAeskIltETunPuz+OD7&#10;iccaSTWfRyOMnxF+qVdGhtABzgDtunsV1pzw96Duic5TKCbvaOhteyLme09lFTkKAPeonnDH6Ebq&#10;TmsWduP6Hq3efgaz3wAAAP//AwBQSwMEFAAGAAgAAAAhAJ48hPvdAAAABgEAAA8AAABkcnMvZG93&#10;bnJldi54bWxMj8FOwzAQRO9I/IO1SNxaJ5EoJcSpqkgVEoJDSy/cnHibRNjrELtt4OvZnuhtRrOa&#10;eVusJmfFCcfQe1KQzhMQSI03PbUK9h+b2RJEiJqMtp5QwQ8GWJW3N4XOjT/TFk+72AouoZBrBV2M&#10;Qy5laDp0Osz9gMTZwY9OR7ZjK82oz1zurMySZCGd7okXOj1g1WHztTs6Ba/V5l1v68wtf2318nZY&#10;D9/7zwel7u+m9TOIiFP8P4YLPqNDyUy1P5IJwirgR6KCWQriEi4y9jWLp8cUZFnIa/zyDwAA//8D&#10;AFBLAQItABQABgAIAAAAIQC2gziS/gAAAOEBAAATAAAAAAAAAAAAAAAAAAAAAABbQ29udGVudF9U&#10;eXBlc10ueG1sUEsBAi0AFAAGAAgAAAAhADj9If/WAAAAlAEAAAsAAAAAAAAAAAAAAAAALwEAAF9y&#10;ZWxzLy5yZWxzUEsBAi0AFAAGAAgAAAAhAK/91ZYuAgAAVAQAAA4AAAAAAAAAAAAAAAAALgIAAGRy&#10;cy9lMm9Eb2MueG1sUEsBAi0AFAAGAAgAAAAhAJ48hPvdAAAABgEAAA8AAAAAAAAAAAAAAAAAiAQA&#10;AGRycy9kb3ducmV2LnhtbFBLBQYAAAAABAAEAPMAAACSBQAAAAA=&#10;" filled="f" stroked="f" strokeweight=".5pt">
              <v:textbox>
                <w:txbxContent>
                  <w:p w14:paraId="4D7251C8" w14:textId="77777777" w:rsidR="00693EFE" w:rsidRPr="00080CE4" w:rsidRDefault="00693EFE" w:rsidP="00693EFE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14:paraId="35B83A1A" w14:textId="77777777" w:rsidR="00693EFE" w:rsidRDefault="00693EFE" w:rsidP="00693EF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627C" w14:textId="77777777" w:rsidR="003D522B" w:rsidRDefault="003D522B" w:rsidP="00097ED4">
      <w:r>
        <w:separator/>
      </w:r>
    </w:p>
  </w:footnote>
  <w:footnote w:type="continuationSeparator" w:id="0">
    <w:p w14:paraId="70ADE9C2" w14:textId="77777777" w:rsidR="003D522B" w:rsidRDefault="003D522B" w:rsidP="0009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8ABB" w14:textId="30FD9A4F" w:rsidR="000601B2" w:rsidRDefault="76F27606" w:rsidP="00C85FC7">
    <w:pPr>
      <w:pStyle w:val="Header"/>
      <w:ind w:right="480"/>
    </w:pPr>
    <w:bookmarkStart w:id="1" w:name="_Hlk31793067"/>
    <w:r>
      <w:rPr>
        <w:noProof/>
      </w:rPr>
      <w:drawing>
        <wp:inline distT="0" distB="0" distL="0" distR="0" wp14:anchorId="6EBC74E2" wp14:editId="76F27606">
          <wp:extent cx="5760720" cy="780415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237"/>
    <w:multiLevelType w:val="hybridMultilevel"/>
    <w:tmpl w:val="FCFE5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627"/>
    <w:multiLevelType w:val="hybridMultilevel"/>
    <w:tmpl w:val="CAF47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D4"/>
    <w:rsid w:val="00007E01"/>
    <w:rsid w:val="000350D2"/>
    <w:rsid w:val="000601B2"/>
    <w:rsid w:val="00094521"/>
    <w:rsid w:val="00097ED4"/>
    <w:rsid w:val="000D04A9"/>
    <w:rsid w:val="000D09BB"/>
    <w:rsid w:val="000F5791"/>
    <w:rsid w:val="00106E92"/>
    <w:rsid w:val="00123650"/>
    <w:rsid w:val="001B35EB"/>
    <w:rsid w:val="001E2557"/>
    <w:rsid w:val="0020772D"/>
    <w:rsid w:val="00211231"/>
    <w:rsid w:val="002310DA"/>
    <w:rsid w:val="002725C6"/>
    <w:rsid w:val="00292578"/>
    <w:rsid w:val="002A6759"/>
    <w:rsid w:val="002D0F5D"/>
    <w:rsid w:val="002D1BC9"/>
    <w:rsid w:val="002D7DCA"/>
    <w:rsid w:val="00305824"/>
    <w:rsid w:val="00352DD0"/>
    <w:rsid w:val="0038123E"/>
    <w:rsid w:val="00394A1B"/>
    <w:rsid w:val="00396A6A"/>
    <w:rsid w:val="003A199B"/>
    <w:rsid w:val="003D522B"/>
    <w:rsid w:val="00452DD9"/>
    <w:rsid w:val="00474C13"/>
    <w:rsid w:val="004821C0"/>
    <w:rsid w:val="004B092A"/>
    <w:rsid w:val="004B7F8C"/>
    <w:rsid w:val="004C079B"/>
    <w:rsid w:val="004C28F5"/>
    <w:rsid w:val="004F0C0F"/>
    <w:rsid w:val="004F584E"/>
    <w:rsid w:val="004F6290"/>
    <w:rsid w:val="005108A5"/>
    <w:rsid w:val="005113ED"/>
    <w:rsid w:val="00521302"/>
    <w:rsid w:val="00524FE2"/>
    <w:rsid w:val="00537CC6"/>
    <w:rsid w:val="00554467"/>
    <w:rsid w:val="00557396"/>
    <w:rsid w:val="005723AA"/>
    <w:rsid w:val="005B7ABE"/>
    <w:rsid w:val="005D0BFE"/>
    <w:rsid w:val="005D5E92"/>
    <w:rsid w:val="005E7B22"/>
    <w:rsid w:val="005F3EC2"/>
    <w:rsid w:val="005F51AF"/>
    <w:rsid w:val="006017AB"/>
    <w:rsid w:val="0060504D"/>
    <w:rsid w:val="00624CFA"/>
    <w:rsid w:val="00645322"/>
    <w:rsid w:val="00654CC1"/>
    <w:rsid w:val="00672A46"/>
    <w:rsid w:val="00677E67"/>
    <w:rsid w:val="00683AB3"/>
    <w:rsid w:val="006920FE"/>
    <w:rsid w:val="0069317A"/>
    <w:rsid w:val="00693EFE"/>
    <w:rsid w:val="006E5BF2"/>
    <w:rsid w:val="00735C4B"/>
    <w:rsid w:val="00750A4C"/>
    <w:rsid w:val="007711C6"/>
    <w:rsid w:val="007C1117"/>
    <w:rsid w:val="007C4E86"/>
    <w:rsid w:val="007F43A9"/>
    <w:rsid w:val="007F7EDD"/>
    <w:rsid w:val="0080502B"/>
    <w:rsid w:val="00856BF7"/>
    <w:rsid w:val="00856F41"/>
    <w:rsid w:val="008704F8"/>
    <w:rsid w:val="00875473"/>
    <w:rsid w:val="00891C02"/>
    <w:rsid w:val="008C02BF"/>
    <w:rsid w:val="008D278A"/>
    <w:rsid w:val="008D5AC3"/>
    <w:rsid w:val="008E15CD"/>
    <w:rsid w:val="008E7743"/>
    <w:rsid w:val="009071F3"/>
    <w:rsid w:val="00912A21"/>
    <w:rsid w:val="00941627"/>
    <w:rsid w:val="00943E93"/>
    <w:rsid w:val="00956866"/>
    <w:rsid w:val="00965E6F"/>
    <w:rsid w:val="00985490"/>
    <w:rsid w:val="00994B8E"/>
    <w:rsid w:val="009B41A3"/>
    <w:rsid w:val="009F2079"/>
    <w:rsid w:val="009F713B"/>
    <w:rsid w:val="00A127B4"/>
    <w:rsid w:val="00A362F9"/>
    <w:rsid w:val="00A46599"/>
    <w:rsid w:val="00A54C3B"/>
    <w:rsid w:val="00A71B7E"/>
    <w:rsid w:val="00AA0EFF"/>
    <w:rsid w:val="00AA2A23"/>
    <w:rsid w:val="00AC4398"/>
    <w:rsid w:val="00AE3CCB"/>
    <w:rsid w:val="00B4293F"/>
    <w:rsid w:val="00B43195"/>
    <w:rsid w:val="00B71D25"/>
    <w:rsid w:val="00B77284"/>
    <w:rsid w:val="00B93F5D"/>
    <w:rsid w:val="00BA39B9"/>
    <w:rsid w:val="00BC5F99"/>
    <w:rsid w:val="00BDA8B0"/>
    <w:rsid w:val="00BE331A"/>
    <w:rsid w:val="00BE5EB7"/>
    <w:rsid w:val="00BE7D1A"/>
    <w:rsid w:val="00C06E56"/>
    <w:rsid w:val="00C11BC2"/>
    <w:rsid w:val="00C15455"/>
    <w:rsid w:val="00C21846"/>
    <w:rsid w:val="00C743BF"/>
    <w:rsid w:val="00C7529B"/>
    <w:rsid w:val="00C85FC7"/>
    <w:rsid w:val="00D13541"/>
    <w:rsid w:val="00D404B1"/>
    <w:rsid w:val="00D750B9"/>
    <w:rsid w:val="00D86E42"/>
    <w:rsid w:val="00DC125B"/>
    <w:rsid w:val="00DD5E54"/>
    <w:rsid w:val="00DD7F4F"/>
    <w:rsid w:val="00DE2100"/>
    <w:rsid w:val="00DF2940"/>
    <w:rsid w:val="00E02C68"/>
    <w:rsid w:val="00E2259B"/>
    <w:rsid w:val="00E64CDF"/>
    <w:rsid w:val="00E65330"/>
    <w:rsid w:val="00E67737"/>
    <w:rsid w:val="00E74977"/>
    <w:rsid w:val="00E930D5"/>
    <w:rsid w:val="00EA6399"/>
    <w:rsid w:val="00ED5AB5"/>
    <w:rsid w:val="00EE46DC"/>
    <w:rsid w:val="00EE53BE"/>
    <w:rsid w:val="00F0669B"/>
    <w:rsid w:val="00F107D3"/>
    <w:rsid w:val="00F31F2B"/>
    <w:rsid w:val="00F76F93"/>
    <w:rsid w:val="00F8566D"/>
    <w:rsid w:val="00FB6108"/>
    <w:rsid w:val="00FC048F"/>
    <w:rsid w:val="00FC37FE"/>
    <w:rsid w:val="00FC49D9"/>
    <w:rsid w:val="00FE0814"/>
    <w:rsid w:val="00FF33A4"/>
    <w:rsid w:val="0280E381"/>
    <w:rsid w:val="0AEA88D4"/>
    <w:rsid w:val="0EBBA50D"/>
    <w:rsid w:val="0F1EC997"/>
    <w:rsid w:val="178B1E8C"/>
    <w:rsid w:val="23C8502A"/>
    <w:rsid w:val="26767B21"/>
    <w:rsid w:val="279A4D24"/>
    <w:rsid w:val="2A0213C5"/>
    <w:rsid w:val="2C3D03CF"/>
    <w:rsid w:val="376FFEC6"/>
    <w:rsid w:val="389200B6"/>
    <w:rsid w:val="3CD68CC8"/>
    <w:rsid w:val="4583DA6B"/>
    <w:rsid w:val="47FB27C0"/>
    <w:rsid w:val="4A4BE267"/>
    <w:rsid w:val="4BE7B2C8"/>
    <w:rsid w:val="5878EC0D"/>
    <w:rsid w:val="5B07E890"/>
    <w:rsid w:val="5BE7633A"/>
    <w:rsid w:val="689A7C0D"/>
    <w:rsid w:val="68F95C18"/>
    <w:rsid w:val="69574622"/>
    <w:rsid w:val="698AD0CB"/>
    <w:rsid w:val="6D856789"/>
    <w:rsid w:val="6DE257E5"/>
    <w:rsid w:val="6E0E17A5"/>
    <w:rsid w:val="76F27606"/>
    <w:rsid w:val="7749A181"/>
    <w:rsid w:val="77CADC26"/>
    <w:rsid w:val="7AA7B290"/>
    <w:rsid w:val="7C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EF77B8"/>
  <w15:docId w15:val="{ECA35375-E363-4623-B524-6272FA3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D4"/>
    <w:pPr>
      <w:spacing w:after="0" w:line="240" w:lineRule="auto"/>
    </w:pPr>
    <w:rPr>
      <w:rFonts w:ascii="Garamond" w:eastAsia="SimSun" w:hAnsi="Garamond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FootnoteText">
    <w:name w:val="footnote text"/>
    <w:basedOn w:val="Normal"/>
    <w:link w:val="FootnoteTextChar"/>
    <w:uiPriority w:val="99"/>
    <w:rsid w:val="00097ED4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7ED4"/>
    <w:rPr>
      <w:rFonts w:ascii="Garamond" w:eastAsia="Times New Roman" w:hAnsi="Garamond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rsid w:val="00097E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D4"/>
    <w:rPr>
      <w:rFonts w:ascii="Garamond" w:eastAsia="SimSun" w:hAnsi="Garamond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97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D4"/>
    <w:rPr>
      <w:rFonts w:ascii="Garamond" w:eastAsia="SimSun" w:hAnsi="Garamond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7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C6"/>
    <w:rPr>
      <w:rFonts w:ascii="Lucida Grande" w:eastAsia="SimSun" w:hAnsi="Lucida Grande" w:cs="Lucida Grande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E02C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.se/sv/Samverkan/su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.se/sv/Samverkan/su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D428C-791A-4F35-8ADA-08B9539BA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D0BBF-5EAF-4C2E-80AB-050A42658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3EF5C-1EA4-412B-B1C8-D1004294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56E9E-D1DE-4DEF-91F9-5512C2653BDE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7ac8667-a90f-413e-a904-cd93247796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1522</Characters>
  <Application>Microsoft Office Word</Application>
  <DocSecurity>0</DocSecurity>
  <Lines>12</Lines>
  <Paragraphs>3</Paragraphs>
  <ScaleCrop>false</ScaleCrop>
  <Company>UmU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 L von Garaguly</dc:creator>
  <cp:lastModifiedBy>Therese Nilsson (HDa)</cp:lastModifiedBy>
  <cp:revision>8</cp:revision>
  <cp:lastPrinted>2016-09-15T11:54:00Z</cp:lastPrinted>
  <dcterms:created xsi:type="dcterms:W3CDTF">2020-09-25T07:41:00Z</dcterms:created>
  <dcterms:modified xsi:type="dcterms:W3CDTF">2021-02-23T08:17:00Z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